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E206" w14:textId="0D5F325C" w:rsidR="00481862" w:rsidRDefault="00481862" w:rsidP="00481862">
      <w:pPr>
        <w:jc w:val="both"/>
        <w:rPr>
          <w:rFonts w:ascii="Arial" w:eastAsia="Times New Roman" w:hAnsi="Arial" w:cs="Arial"/>
          <w:b/>
          <w:vertAlign w:val="subscript"/>
        </w:rPr>
      </w:pPr>
      <w:r>
        <w:rPr>
          <w:rFonts w:ascii="Arial" w:eastAsia="Times New Roman" w:hAnsi="Arial" w:cs="Arial"/>
          <w:b/>
        </w:rPr>
        <w:t xml:space="preserve">ENDESA </w:t>
      </w:r>
      <w:r w:rsidR="00C720E9">
        <w:rPr>
          <w:rFonts w:ascii="Arial" w:eastAsia="Times New Roman" w:hAnsi="Arial" w:cs="Arial"/>
          <w:b/>
        </w:rPr>
        <w:t xml:space="preserve">LOGRA UN </w:t>
      </w:r>
      <w:r w:rsidR="002E57B4">
        <w:rPr>
          <w:rFonts w:ascii="Arial" w:eastAsia="Times New Roman" w:hAnsi="Arial" w:cs="Arial"/>
          <w:b/>
        </w:rPr>
        <w:t xml:space="preserve">BENEFICIO NETO DE 1.711 MILLONES HASTA SEPTIEMBRE, UN 22% MÁS QUE EN </w:t>
      </w:r>
      <w:r w:rsidR="00176AE1">
        <w:rPr>
          <w:rFonts w:ascii="Arial" w:eastAsia="Times New Roman" w:hAnsi="Arial" w:cs="Arial"/>
          <w:b/>
        </w:rPr>
        <w:t>202</w:t>
      </w:r>
      <w:r w:rsidR="002E57B4">
        <w:rPr>
          <w:rFonts w:ascii="Arial" w:eastAsia="Times New Roman" w:hAnsi="Arial" w:cs="Arial"/>
          <w:b/>
        </w:rPr>
        <w:t>4</w:t>
      </w:r>
    </w:p>
    <w:p w14:paraId="672A6659" w14:textId="77777777" w:rsidR="00481862" w:rsidRDefault="00481862" w:rsidP="00481862">
      <w:pPr>
        <w:tabs>
          <w:tab w:val="left" w:pos="1600"/>
        </w:tabs>
        <w:spacing w:line="260" w:lineRule="exact"/>
        <w:jc w:val="both"/>
        <w:rPr>
          <w:rFonts w:ascii="Arial" w:eastAsia="Times New Roman" w:hAnsi="Arial" w:cs="Arial"/>
          <w:b/>
          <w:sz w:val="20"/>
          <w:szCs w:val="20"/>
        </w:rPr>
      </w:pPr>
    </w:p>
    <w:p w14:paraId="477BC62C" w14:textId="220566D6" w:rsidR="00481862" w:rsidRDefault="00931844" w:rsidP="4704008F">
      <w:pPr>
        <w:tabs>
          <w:tab w:val="left" w:pos="1600"/>
        </w:tabs>
        <w:spacing w:line="260" w:lineRule="exact"/>
        <w:jc w:val="both"/>
        <w:rPr>
          <w:rFonts w:ascii="Arial" w:eastAsia="Times New Roman" w:hAnsi="Arial" w:cs="Arial"/>
          <w:b/>
          <w:bCs/>
          <w:sz w:val="20"/>
          <w:szCs w:val="20"/>
        </w:rPr>
      </w:pPr>
      <w:r w:rsidRPr="4704008F">
        <w:rPr>
          <w:rFonts w:ascii="Arial" w:eastAsia="Times New Roman" w:hAnsi="Arial" w:cs="Arial"/>
          <w:b/>
          <w:bCs/>
          <w:sz w:val="20"/>
          <w:szCs w:val="20"/>
        </w:rPr>
        <w:t>El</w:t>
      </w:r>
      <w:r w:rsidR="00481862" w:rsidRPr="4704008F">
        <w:rPr>
          <w:rFonts w:ascii="Arial" w:eastAsia="Times New Roman" w:hAnsi="Arial" w:cs="Arial"/>
          <w:b/>
          <w:bCs/>
          <w:sz w:val="20"/>
          <w:szCs w:val="20"/>
        </w:rPr>
        <w:t xml:space="preserve"> resultado </w:t>
      </w:r>
      <w:r w:rsidR="002E57B4">
        <w:rPr>
          <w:rFonts w:ascii="Arial" w:eastAsia="Times New Roman" w:hAnsi="Arial" w:cs="Arial"/>
          <w:b/>
          <w:bCs/>
          <w:sz w:val="20"/>
          <w:szCs w:val="20"/>
        </w:rPr>
        <w:t>bruto de explotación (ebitda) se incrementa el 9% interanual, hasta 4.224 millones</w:t>
      </w:r>
    </w:p>
    <w:p w14:paraId="33CDD3A0" w14:textId="1629F2EC" w:rsidR="4704008F" w:rsidRDefault="4704008F" w:rsidP="4704008F">
      <w:pPr>
        <w:tabs>
          <w:tab w:val="left" w:pos="1600"/>
        </w:tabs>
        <w:spacing w:line="260" w:lineRule="exact"/>
        <w:jc w:val="both"/>
        <w:rPr>
          <w:rFonts w:ascii="Arial" w:eastAsia="Times New Roman" w:hAnsi="Arial" w:cs="Arial"/>
          <w:b/>
          <w:bCs/>
          <w:sz w:val="20"/>
          <w:szCs w:val="20"/>
        </w:rPr>
      </w:pPr>
    </w:p>
    <w:p w14:paraId="7EEC2919" w14:textId="5263CB6B" w:rsidR="00BE5290" w:rsidRPr="00C720E9" w:rsidRDefault="00C720E9">
      <w:pPr>
        <w:pStyle w:val="Prrafodelista"/>
        <w:widowControl/>
        <w:numPr>
          <w:ilvl w:val="0"/>
          <w:numId w:val="12"/>
        </w:numPr>
        <w:suppressAutoHyphens w:val="0"/>
        <w:spacing w:line="360" w:lineRule="auto"/>
        <w:rPr>
          <w:rFonts w:ascii="Arial" w:eastAsia="MS Mincho" w:hAnsi="Arial"/>
          <w:b/>
          <w:bCs/>
          <w:i/>
          <w:iCs/>
          <w:lang w:val="es-ES" w:eastAsia="es-ES"/>
        </w:rPr>
      </w:pPr>
      <w:r w:rsidRPr="00C720E9">
        <w:rPr>
          <w:rFonts w:ascii="Arial" w:eastAsia="MS Mincho" w:hAnsi="Arial"/>
          <w:b/>
          <w:bCs/>
          <w:i/>
          <w:iCs/>
          <w:lang w:val="es-ES" w:eastAsia="es-ES"/>
        </w:rPr>
        <w:t xml:space="preserve">Endesa </w:t>
      </w:r>
      <w:r w:rsidR="002E57B4">
        <w:rPr>
          <w:rFonts w:ascii="Arial" w:eastAsia="MS Mincho" w:hAnsi="Arial"/>
          <w:b/>
          <w:bCs/>
          <w:i/>
          <w:iCs/>
          <w:lang w:val="es-ES" w:eastAsia="es-ES"/>
        </w:rPr>
        <w:t xml:space="preserve">confirma sus previsiones financieras para el conjunto del ejercicio, en su rango </w:t>
      </w:r>
      <w:r w:rsidR="002A0D16">
        <w:rPr>
          <w:rFonts w:ascii="Arial" w:eastAsia="MS Mincho" w:hAnsi="Arial"/>
          <w:b/>
          <w:bCs/>
          <w:i/>
          <w:iCs/>
          <w:lang w:val="es-ES" w:eastAsia="es-ES"/>
        </w:rPr>
        <w:t>alto</w:t>
      </w:r>
      <w:r w:rsidR="002E57B4">
        <w:rPr>
          <w:rFonts w:ascii="Arial" w:eastAsia="MS Mincho" w:hAnsi="Arial"/>
          <w:b/>
          <w:bCs/>
          <w:i/>
          <w:iCs/>
          <w:lang w:val="es-ES" w:eastAsia="es-ES"/>
        </w:rPr>
        <w:t>: hasta 5.600 millones de beneficio bruto</w:t>
      </w:r>
      <w:r w:rsidR="007622BC">
        <w:rPr>
          <w:rFonts w:ascii="Arial" w:eastAsia="MS Mincho" w:hAnsi="Arial"/>
          <w:b/>
          <w:bCs/>
          <w:i/>
          <w:iCs/>
          <w:lang w:val="es-ES" w:eastAsia="es-ES"/>
        </w:rPr>
        <w:t xml:space="preserve"> de explotación</w:t>
      </w:r>
      <w:r w:rsidR="002E57B4">
        <w:rPr>
          <w:rFonts w:ascii="Arial" w:eastAsia="MS Mincho" w:hAnsi="Arial"/>
          <w:b/>
          <w:bCs/>
          <w:i/>
          <w:iCs/>
          <w:lang w:val="es-ES" w:eastAsia="es-ES"/>
        </w:rPr>
        <w:t xml:space="preserve"> (ebitda) y 2.000 millones de resultado neto. Todo ello gracias a que, en los tres primeros trimestres del año, ha logrado un alza del resultado neto del 22%, hasta 1.711 millones, así como un beneficio bruto de explotación (ebitda) de 4.224 millones, el 9% más</w:t>
      </w:r>
    </w:p>
    <w:p w14:paraId="40FC5BC2" w14:textId="72E09827" w:rsidR="005E25E8" w:rsidRDefault="00C720E9" w:rsidP="005E25E8">
      <w:pPr>
        <w:pStyle w:val="Prrafodelista"/>
        <w:widowControl/>
        <w:numPr>
          <w:ilvl w:val="0"/>
          <w:numId w:val="12"/>
        </w:numPr>
        <w:suppressAutoHyphens w:val="0"/>
        <w:spacing w:line="360" w:lineRule="auto"/>
        <w:rPr>
          <w:rFonts w:ascii="Arial" w:eastAsia="MS Mincho" w:hAnsi="Arial"/>
          <w:b/>
          <w:bCs/>
          <w:i/>
          <w:iCs/>
          <w:lang w:val="es-ES" w:eastAsia="es-ES"/>
        </w:rPr>
      </w:pPr>
      <w:r>
        <w:rPr>
          <w:rFonts w:ascii="Arial" w:eastAsia="MS Mincho" w:hAnsi="Arial"/>
          <w:b/>
          <w:bCs/>
          <w:i/>
          <w:iCs/>
          <w:lang w:val="es-ES" w:eastAsia="es-ES"/>
        </w:rPr>
        <w:t xml:space="preserve">La </w:t>
      </w:r>
      <w:r w:rsidR="002E57B4">
        <w:rPr>
          <w:rFonts w:ascii="Arial" w:eastAsia="MS Mincho" w:hAnsi="Arial"/>
          <w:b/>
          <w:bCs/>
          <w:i/>
          <w:iCs/>
          <w:lang w:val="es-ES" w:eastAsia="es-ES"/>
        </w:rPr>
        <w:t xml:space="preserve">generación de caja registra un </w:t>
      </w:r>
      <w:r w:rsidR="002A0D16">
        <w:rPr>
          <w:rFonts w:ascii="Arial" w:eastAsia="MS Mincho" w:hAnsi="Arial"/>
          <w:b/>
          <w:bCs/>
          <w:i/>
          <w:iCs/>
          <w:lang w:val="es-ES" w:eastAsia="es-ES"/>
        </w:rPr>
        <w:t>sólid</w:t>
      </w:r>
      <w:r w:rsidR="00766381">
        <w:rPr>
          <w:rFonts w:ascii="Arial" w:eastAsia="MS Mincho" w:hAnsi="Arial"/>
          <w:b/>
          <w:bCs/>
          <w:i/>
          <w:iCs/>
          <w:lang w:val="es-ES" w:eastAsia="es-ES"/>
        </w:rPr>
        <w:t>o</w:t>
      </w:r>
      <w:r w:rsidR="002E57B4">
        <w:rPr>
          <w:rFonts w:ascii="Arial" w:eastAsia="MS Mincho" w:hAnsi="Arial"/>
          <w:b/>
          <w:bCs/>
          <w:i/>
          <w:iCs/>
          <w:lang w:val="es-ES" w:eastAsia="es-ES"/>
        </w:rPr>
        <w:t xml:space="preserve"> </w:t>
      </w:r>
      <w:r w:rsidR="002A0D16">
        <w:rPr>
          <w:rFonts w:ascii="Arial" w:eastAsia="MS Mincho" w:hAnsi="Arial"/>
          <w:b/>
          <w:bCs/>
          <w:i/>
          <w:iCs/>
          <w:lang w:val="es-ES" w:eastAsia="es-ES"/>
        </w:rPr>
        <w:t>ascenso</w:t>
      </w:r>
      <w:r w:rsidR="002E57B4">
        <w:rPr>
          <w:rFonts w:ascii="Arial" w:eastAsia="MS Mincho" w:hAnsi="Arial"/>
          <w:b/>
          <w:bCs/>
          <w:i/>
          <w:iCs/>
          <w:lang w:val="es-ES" w:eastAsia="es-ES"/>
        </w:rPr>
        <w:t xml:space="preserve"> del 29% hasta septiembre, situándose en 3.4</w:t>
      </w:r>
      <w:r w:rsidR="00150C32">
        <w:rPr>
          <w:rFonts w:ascii="Arial" w:eastAsia="MS Mincho" w:hAnsi="Arial"/>
          <w:b/>
          <w:bCs/>
          <w:i/>
          <w:iCs/>
          <w:lang w:val="es-ES" w:eastAsia="es-ES"/>
        </w:rPr>
        <w:t>37</w:t>
      </w:r>
      <w:r w:rsidR="002E57B4">
        <w:rPr>
          <w:rFonts w:ascii="Arial" w:eastAsia="MS Mincho" w:hAnsi="Arial"/>
          <w:b/>
          <w:bCs/>
          <w:i/>
          <w:iCs/>
          <w:lang w:val="es-ES" w:eastAsia="es-ES"/>
        </w:rPr>
        <w:t xml:space="preserve"> millones </w:t>
      </w:r>
    </w:p>
    <w:p w14:paraId="45587B6B" w14:textId="36864612" w:rsidR="003B609F" w:rsidRDefault="003B609F" w:rsidP="003B609F">
      <w:pPr>
        <w:pStyle w:val="Prrafodelista"/>
        <w:widowControl/>
        <w:numPr>
          <w:ilvl w:val="0"/>
          <w:numId w:val="12"/>
        </w:numPr>
        <w:suppressAutoHyphens w:val="0"/>
        <w:spacing w:line="360" w:lineRule="auto"/>
        <w:rPr>
          <w:rFonts w:ascii="Arial" w:eastAsia="MS Mincho" w:hAnsi="Arial"/>
          <w:b/>
          <w:bCs/>
          <w:i/>
          <w:iCs/>
          <w:lang w:val="es-ES" w:eastAsia="es-ES"/>
        </w:rPr>
      </w:pPr>
      <w:r>
        <w:rPr>
          <w:rFonts w:ascii="Arial" w:eastAsia="MS Mincho" w:hAnsi="Arial"/>
          <w:b/>
          <w:bCs/>
          <w:i/>
          <w:iCs/>
          <w:lang w:val="es-ES" w:eastAsia="es-ES"/>
        </w:rPr>
        <w:t xml:space="preserve">Endesa avanza además en su estrategia de uso eficiente del capital con los acuerdos de estos últimos meses de compra de la compañía eólica </w:t>
      </w:r>
      <w:proofErr w:type="spellStart"/>
      <w:r>
        <w:rPr>
          <w:rFonts w:ascii="Arial" w:eastAsia="MS Mincho" w:hAnsi="Arial"/>
          <w:b/>
          <w:bCs/>
          <w:i/>
          <w:iCs/>
          <w:lang w:val="es-ES" w:eastAsia="es-ES"/>
        </w:rPr>
        <w:t>Cetasa</w:t>
      </w:r>
      <w:proofErr w:type="spellEnd"/>
      <w:r>
        <w:rPr>
          <w:rFonts w:ascii="Arial" w:eastAsia="MS Mincho" w:hAnsi="Arial"/>
          <w:b/>
          <w:bCs/>
          <w:i/>
          <w:iCs/>
          <w:lang w:val="es-ES" w:eastAsia="es-ES"/>
        </w:rPr>
        <w:t xml:space="preserve">, </w:t>
      </w:r>
      <w:r w:rsidR="00217F2A">
        <w:rPr>
          <w:rFonts w:ascii="Arial" w:eastAsia="MS Mincho" w:hAnsi="Arial"/>
          <w:b/>
          <w:bCs/>
          <w:i/>
          <w:iCs/>
          <w:lang w:val="es-ES" w:eastAsia="es-ES"/>
        </w:rPr>
        <w:t>el acuerdo de adquisición</w:t>
      </w:r>
      <w:r>
        <w:rPr>
          <w:rFonts w:ascii="Arial" w:eastAsia="MS Mincho" w:hAnsi="Arial"/>
          <w:b/>
          <w:bCs/>
          <w:i/>
          <w:iCs/>
          <w:lang w:val="es-ES" w:eastAsia="es-ES"/>
        </w:rPr>
        <w:t xml:space="preserve"> de la comercializadora energética de MasOrange (pendiente de autorización de la CNMC), y el cierre de la venta del 49,99% de un grupo de plantas solares en operación a Masdar</w:t>
      </w:r>
      <w:r w:rsidR="007622BC">
        <w:rPr>
          <w:rFonts w:ascii="Arial" w:eastAsia="MS Mincho" w:hAnsi="Arial"/>
          <w:b/>
          <w:bCs/>
          <w:i/>
          <w:iCs/>
          <w:lang w:val="es-ES" w:eastAsia="es-ES"/>
        </w:rPr>
        <w:t xml:space="preserve"> firmada el pasado marzo</w:t>
      </w:r>
      <w:r>
        <w:rPr>
          <w:rFonts w:ascii="Arial" w:eastAsia="MS Mincho" w:hAnsi="Arial"/>
          <w:b/>
          <w:bCs/>
          <w:i/>
          <w:iCs/>
          <w:lang w:val="es-ES" w:eastAsia="es-ES"/>
        </w:rPr>
        <w:t xml:space="preserve">. Se ha lanzado también </w:t>
      </w:r>
      <w:r w:rsidR="005C775E">
        <w:rPr>
          <w:rFonts w:ascii="Arial" w:eastAsia="MS Mincho" w:hAnsi="Arial"/>
          <w:b/>
          <w:bCs/>
          <w:i/>
          <w:iCs/>
          <w:lang w:val="es-ES" w:eastAsia="es-ES"/>
        </w:rPr>
        <w:t>el tercer tramo</w:t>
      </w:r>
      <w:r>
        <w:rPr>
          <w:rFonts w:ascii="Arial" w:eastAsia="MS Mincho" w:hAnsi="Arial"/>
          <w:b/>
          <w:bCs/>
          <w:i/>
          <w:iCs/>
          <w:lang w:val="es-ES" w:eastAsia="es-ES"/>
        </w:rPr>
        <w:t xml:space="preserve"> del programa de recompra de acciones por hasta 500 millones de euros</w:t>
      </w:r>
    </w:p>
    <w:p w14:paraId="0E944DB4" w14:textId="0A956E04" w:rsidR="003B609F" w:rsidRDefault="003551F4" w:rsidP="003B609F">
      <w:pPr>
        <w:pStyle w:val="Prrafodelista"/>
        <w:widowControl/>
        <w:numPr>
          <w:ilvl w:val="0"/>
          <w:numId w:val="12"/>
        </w:numPr>
        <w:suppressAutoHyphens w:val="0"/>
        <w:spacing w:line="360" w:lineRule="auto"/>
        <w:rPr>
          <w:rFonts w:ascii="Arial" w:eastAsia="MS Mincho" w:hAnsi="Arial"/>
          <w:b/>
          <w:bCs/>
          <w:i/>
          <w:iCs/>
          <w:lang w:val="es-ES" w:eastAsia="es-ES"/>
        </w:rPr>
      </w:pPr>
      <w:r>
        <w:rPr>
          <w:rFonts w:ascii="Arial" w:eastAsia="MS Mincho" w:hAnsi="Arial"/>
          <w:b/>
          <w:bCs/>
          <w:i/>
          <w:iCs/>
          <w:lang w:val="es-ES" w:eastAsia="es-ES"/>
        </w:rPr>
        <w:t xml:space="preserve">La compañía reitera al mercado que la segunda propuesta de la CNMC para retribuir la red de distribución entre 2026 y 2031 desincentiva la inversión y </w:t>
      </w:r>
      <w:r w:rsidR="007622BC">
        <w:rPr>
          <w:rFonts w:ascii="Arial" w:eastAsia="MS Mincho" w:hAnsi="Arial"/>
          <w:b/>
          <w:bCs/>
          <w:i/>
          <w:iCs/>
          <w:lang w:val="es-ES" w:eastAsia="es-ES"/>
        </w:rPr>
        <w:t>no facilita la consecución de</w:t>
      </w:r>
      <w:r>
        <w:rPr>
          <w:rFonts w:ascii="Arial" w:eastAsia="MS Mincho" w:hAnsi="Arial"/>
          <w:b/>
          <w:bCs/>
          <w:i/>
          <w:iCs/>
          <w:lang w:val="es-ES" w:eastAsia="es-ES"/>
        </w:rPr>
        <w:t xml:space="preserve"> los objetivos de la política energética del país: la descarbonización y electrificación de la economía</w:t>
      </w:r>
    </w:p>
    <w:p w14:paraId="2B33AF5B" w14:textId="64BC2433" w:rsidR="005D77A0" w:rsidRDefault="005D77A0" w:rsidP="003B609F">
      <w:pPr>
        <w:pStyle w:val="Prrafodelista"/>
        <w:widowControl/>
        <w:numPr>
          <w:ilvl w:val="0"/>
          <w:numId w:val="12"/>
        </w:numPr>
        <w:suppressAutoHyphens w:val="0"/>
        <w:spacing w:line="360" w:lineRule="auto"/>
        <w:rPr>
          <w:rFonts w:ascii="Arial" w:eastAsia="MS Mincho" w:hAnsi="Arial"/>
          <w:b/>
          <w:bCs/>
          <w:i/>
          <w:iCs/>
          <w:lang w:val="es-ES" w:eastAsia="es-ES"/>
        </w:rPr>
      </w:pPr>
      <w:r>
        <w:rPr>
          <w:rFonts w:ascii="Arial" w:eastAsia="MS Mincho" w:hAnsi="Arial"/>
          <w:b/>
          <w:bCs/>
          <w:i/>
          <w:iCs/>
          <w:lang w:val="es-ES" w:eastAsia="es-ES"/>
        </w:rPr>
        <w:t>En cuanto a las condiciones de</w:t>
      </w:r>
      <w:r w:rsidR="00364F75">
        <w:rPr>
          <w:rFonts w:ascii="Arial" w:eastAsia="MS Mincho" w:hAnsi="Arial"/>
          <w:b/>
          <w:bCs/>
          <w:i/>
          <w:iCs/>
          <w:lang w:val="es-ES" w:eastAsia="es-ES"/>
        </w:rPr>
        <w:t>l</w:t>
      </w:r>
      <w:r>
        <w:rPr>
          <w:rFonts w:ascii="Arial" w:eastAsia="MS Mincho" w:hAnsi="Arial"/>
          <w:b/>
          <w:bCs/>
          <w:i/>
          <w:iCs/>
          <w:lang w:val="es-ES" w:eastAsia="es-ES"/>
        </w:rPr>
        <w:t xml:space="preserve"> mercado</w:t>
      </w:r>
      <w:r w:rsidR="00364F75">
        <w:rPr>
          <w:rFonts w:ascii="Arial" w:eastAsia="MS Mincho" w:hAnsi="Arial"/>
          <w:b/>
          <w:bCs/>
          <w:i/>
          <w:iCs/>
          <w:lang w:val="es-ES" w:eastAsia="es-ES"/>
        </w:rPr>
        <w:t xml:space="preserve"> eléctrico</w:t>
      </w:r>
      <w:r>
        <w:rPr>
          <w:rFonts w:ascii="Arial" w:eastAsia="MS Mincho" w:hAnsi="Arial"/>
          <w:b/>
          <w:bCs/>
          <w:i/>
          <w:iCs/>
          <w:lang w:val="es-ES" w:eastAsia="es-ES"/>
        </w:rPr>
        <w:t>, se confirma el crecimiento de la demanda</w:t>
      </w:r>
      <w:r w:rsidR="00364F75">
        <w:rPr>
          <w:rFonts w:ascii="Arial" w:eastAsia="MS Mincho" w:hAnsi="Arial"/>
          <w:b/>
          <w:bCs/>
          <w:i/>
          <w:iCs/>
          <w:lang w:val="es-ES" w:eastAsia="es-ES"/>
        </w:rPr>
        <w:t xml:space="preserve"> en términos ajustados</w:t>
      </w:r>
      <w:r>
        <w:rPr>
          <w:rFonts w:ascii="Arial" w:eastAsia="MS Mincho" w:hAnsi="Arial"/>
          <w:b/>
          <w:bCs/>
          <w:i/>
          <w:iCs/>
          <w:lang w:val="es-ES" w:eastAsia="es-ES"/>
        </w:rPr>
        <w:t xml:space="preserve"> de un 1,8% interanual en España, y del 2,5% en el caso de las áreas de distribución de Endesa</w:t>
      </w:r>
      <w:r w:rsidR="009265A1">
        <w:rPr>
          <w:rFonts w:ascii="Arial" w:eastAsia="MS Mincho" w:hAnsi="Arial"/>
          <w:b/>
          <w:bCs/>
          <w:i/>
          <w:iCs/>
          <w:lang w:val="es-ES" w:eastAsia="es-ES"/>
        </w:rPr>
        <w:t>, ambos</w:t>
      </w:r>
      <w:r>
        <w:rPr>
          <w:rFonts w:ascii="Arial" w:eastAsia="MS Mincho" w:hAnsi="Arial"/>
          <w:b/>
          <w:bCs/>
          <w:i/>
          <w:iCs/>
          <w:lang w:val="es-ES" w:eastAsia="es-ES"/>
        </w:rPr>
        <w:t xml:space="preserve"> en la Península. Todo ello gracias a la recuperación del consumo de la industria y del sector servicios,</w:t>
      </w:r>
      <w:r w:rsidR="00150C32">
        <w:rPr>
          <w:rFonts w:ascii="Arial" w:eastAsia="MS Mincho" w:hAnsi="Arial"/>
          <w:b/>
          <w:bCs/>
          <w:i/>
          <w:iCs/>
          <w:lang w:val="es-ES" w:eastAsia="es-ES"/>
        </w:rPr>
        <w:t xml:space="preserve"> la conexión de nueva demanda,</w:t>
      </w:r>
      <w:r>
        <w:rPr>
          <w:rFonts w:ascii="Arial" w:eastAsia="MS Mincho" w:hAnsi="Arial"/>
          <w:b/>
          <w:bCs/>
          <w:i/>
          <w:iCs/>
          <w:lang w:val="es-ES" w:eastAsia="es-ES"/>
        </w:rPr>
        <w:t xml:space="preserve"> así como el mayor consumo residencial por al alza de las temperaturas el pasado verano</w:t>
      </w:r>
    </w:p>
    <w:p w14:paraId="17619031" w14:textId="2B31F13B" w:rsidR="005D77A0" w:rsidRDefault="005D77A0" w:rsidP="003B609F">
      <w:pPr>
        <w:pStyle w:val="Prrafodelista"/>
        <w:widowControl/>
        <w:numPr>
          <w:ilvl w:val="0"/>
          <w:numId w:val="12"/>
        </w:numPr>
        <w:suppressAutoHyphens w:val="0"/>
        <w:spacing w:line="360" w:lineRule="auto"/>
        <w:rPr>
          <w:rFonts w:ascii="Arial" w:eastAsia="MS Mincho" w:hAnsi="Arial"/>
          <w:b/>
          <w:bCs/>
          <w:i/>
          <w:iCs/>
          <w:lang w:val="es-ES" w:eastAsia="es-ES"/>
        </w:rPr>
      </w:pPr>
      <w:r>
        <w:rPr>
          <w:rFonts w:ascii="Arial" w:eastAsia="MS Mincho" w:hAnsi="Arial"/>
          <w:b/>
          <w:bCs/>
          <w:i/>
          <w:iCs/>
          <w:lang w:val="es-ES" w:eastAsia="es-ES"/>
        </w:rPr>
        <w:lastRenderedPageBreak/>
        <w:t xml:space="preserve">El precio medio del pool eléctrico </w:t>
      </w:r>
      <w:r w:rsidR="00980212">
        <w:rPr>
          <w:rFonts w:ascii="Arial" w:eastAsia="MS Mincho" w:hAnsi="Arial"/>
          <w:b/>
          <w:bCs/>
          <w:i/>
          <w:iCs/>
          <w:lang w:val="es-ES" w:eastAsia="es-ES"/>
        </w:rPr>
        <w:t>ha crecido un 21% en los nueve primeros meses del año, hasta 63 euros/</w:t>
      </w:r>
      <w:r w:rsidR="00720200">
        <w:rPr>
          <w:rFonts w:ascii="Arial" w:eastAsia="MS Mincho" w:hAnsi="Arial"/>
          <w:b/>
          <w:bCs/>
          <w:i/>
          <w:iCs/>
          <w:lang w:val="es-ES" w:eastAsia="es-ES"/>
        </w:rPr>
        <w:t>MWh</w:t>
      </w:r>
      <w:r w:rsidR="00980212">
        <w:rPr>
          <w:rFonts w:ascii="Arial" w:eastAsia="MS Mincho" w:hAnsi="Arial"/>
          <w:b/>
          <w:bCs/>
          <w:i/>
          <w:iCs/>
          <w:lang w:val="es-ES" w:eastAsia="es-ES"/>
        </w:rPr>
        <w:t>, a los que suman otros 17 euros en promedio de costes asociados</w:t>
      </w:r>
      <w:r w:rsidR="00364F75">
        <w:rPr>
          <w:rFonts w:ascii="Arial" w:eastAsia="MS Mincho" w:hAnsi="Arial"/>
          <w:b/>
          <w:bCs/>
          <w:i/>
          <w:iCs/>
          <w:lang w:val="es-ES" w:eastAsia="es-ES"/>
        </w:rPr>
        <w:t xml:space="preserve"> fundamentalmente</w:t>
      </w:r>
      <w:r w:rsidR="00980212">
        <w:rPr>
          <w:rFonts w:ascii="Arial" w:eastAsia="MS Mincho" w:hAnsi="Arial"/>
          <w:b/>
          <w:bCs/>
          <w:i/>
          <w:iCs/>
          <w:lang w:val="es-ES" w:eastAsia="es-ES"/>
        </w:rPr>
        <w:t xml:space="preserve"> a la operativa reforzada que está aplicando el operador del sistema</w:t>
      </w:r>
      <w:r w:rsidR="00364F75">
        <w:rPr>
          <w:rFonts w:ascii="Arial" w:eastAsia="MS Mincho" w:hAnsi="Arial"/>
          <w:b/>
          <w:bCs/>
          <w:i/>
          <w:iCs/>
          <w:lang w:val="es-ES" w:eastAsia="es-ES"/>
        </w:rPr>
        <w:t xml:space="preserve"> tras el apagón del 28 de abril</w:t>
      </w:r>
    </w:p>
    <w:p w14:paraId="7F61FE40" w14:textId="116501FE" w:rsidR="00980212" w:rsidRPr="003B609F" w:rsidRDefault="00980212" w:rsidP="003B609F">
      <w:pPr>
        <w:pStyle w:val="Prrafodelista"/>
        <w:widowControl/>
        <w:numPr>
          <w:ilvl w:val="0"/>
          <w:numId w:val="12"/>
        </w:numPr>
        <w:suppressAutoHyphens w:val="0"/>
        <w:spacing w:line="360" w:lineRule="auto"/>
        <w:rPr>
          <w:rFonts w:ascii="Arial" w:eastAsia="MS Mincho" w:hAnsi="Arial"/>
          <w:b/>
          <w:bCs/>
          <w:i/>
          <w:iCs/>
          <w:lang w:val="es-ES" w:eastAsia="es-ES"/>
        </w:rPr>
      </w:pPr>
      <w:r>
        <w:rPr>
          <w:rFonts w:ascii="Arial" w:eastAsia="MS Mincho" w:hAnsi="Arial"/>
          <w:b/>
          <w:bCs/>
          <w:i/>
          <w:iCs/>
          <w:lang w:val="es-ES" w:eastAsia="es-ES"/>
        </w:rPr>
        <w:t xml:space="preserve">Endesa reitera que, atendiendo a las lecciones </w:t>
      </w:r>
      <w:r w:rsidR="007622BC">
        <w:rPr>
          <w:rFonts w:ascii="Arial" w:eastAsia="MS Mincho" w:hAnsi="Arial"/>
          <w:b/>
          <w:bCs/>
          <w:i/>
          <w:iCs/>
          <w:lang w:val="es-ES" w:eastAsia="es-ES"/>
        </w:rPr>
        <w:t xml:space="preserve">aprendidas </w:t>
      </w:r>
      <w:r>
        <w:rPr>
          <w:rFonts w:ascii="Arial" w:eastAsia="MS Mincho" w:hAnsi="Arial"/>
          <w:b/>
          <w:bCs/>
          <w:i/>
          <w:iCs/>
          <w:lang w:val="es-ES" w:eastAsia="es-ES"/>
        </w:rPr>
        <w:t xml:space="preserve">del apagón y con un sistema dominado por las energías renovables, es crítico reconsiderar el cierre </w:t>
      </w:r>
      <w:r w:rsidR="007622BC">
        <w:rPr>
          <w:rFonts w:ascii="Arial" w:eastAsia="MS Mincho" w:hAnsi="Arial"/>
          <w:b/>
          <w:bCs/>
          <w:i/>
          <w:iCs/>
          <w:lang w:val="es-ES" w:eastAsia="es-ES"/>
        </w:rPr>
        <w:t xml:space="preserve">previsto </w:t>
      </w:r>
      <w:r>
        <w:rPr>
          <w:rFonts w:ascii="Arial" w:eastAsia="MS Mincho" w:hAnsi="Arial"/>
          <w:b/>
          <w:bCs/>
          <w:i/>
          <w:iCs/>
          <w:lang w:val="es-ES" w:eastAsia="es-ES"/>
        </w:rPr>
        <w:t>del parque nuclear, que se inicia con Almaraz. Esta central se ha revelado como clave para reforzar la seguridad de suministro en un área geográfica que cuenta con una amplia presencia de renovables</w:t>
      </w:r>
    </w:p>
    <w:p w14:paraId="72A3D3EC" w14:textId="77777777" w:rsidR="00656A8E" w:rsidRDefault="00656A8E" w:rsidP="008D7AA9">
      <w:pPr>
        <w:jc w:val="both"/>
        <w:rPr>
          <w:rFonts w:ascii="Arial" w:hAnsi="Arial" w:cs="Arial"/>
          <w:b/>
          <w:sz w:val="20"/>
          <w:szCs w:val="20"/>
          <w:lang w:val="es-ES"/>
        </w:rPr>
      </w:pPr>
    </w:p>
    <w:p w14:paraId="0D0B940D" w14:textId="77777777" w:rsidR="00656A8E" w:rsidRDefault="00656A8E" w:rsidP="008D7AA9">
      <w:pPr>
        <w:jc w:val="both"/>
        <w:rPr>
          <w:rFonts w:ascii="Arial" w:hAnsi="Arial" w:cs="Arial"/>
          <w:b/>
          <w:sz w:val="20"/>
          <w:szCs w:val="20"/>
          <w:lang w:val="es-ES"/>
        </w:rPr>
      </w:pPr>
    </w:p>
    <w:p w14:paraId="0C4A9244" w14:textId="21AA4E18" w:rsidR="00B83498" w:rsidRDefault="00481862" w:rsidP="00951DF7">
      <w:pPr>
        <w:jc w:val="both"/>
        <w:rPr>
          <w:rFonts w:ascii="Arial" w:hAnsi="Arial" w:cs="Arial"/>
          <w:sz w:val="20"/>
          <w:szCs w:val="20"/>
          <w:lang w:val="es-ES"/>
        </w:rPr>
      </w:pPr>
      <w:r w:rsidRPr="00D77027">
        <w:rPr>
          <w:rFonts w:ascii="Arial" w:hAnsi="Arial" w:cs="Arial"/>
          <w:b/>
          <w:bCs/>
          <w:sz w:val="20"/>
          <w:szCs w:val="20"/>
          <w:lang w:val="es-ES"/>
        </w:rPr>
        <w:t xml:space="preserve">Madrid, </w:t>
      </w:r>
      <w:r w:rsidR="00364F75">
        <w:rPr>
          <w:rFonts w:ascii="Arial" w:hAnsi="Arial" w:cs="Arial"/>
          <w:b/>
          <w:bCs/>
          <w:sz w:val="20"/>
          <w:szCs w:val="20"/>
          <w:lang w:val="es-ES"/>
        </w:rPr>
        <w:t>29</w:t>
      </w:r>
      <w:r w:rsidR="00EA4BBF" w:rsidRPr="00D77027">
        <w:rPr>
          <w:rFonts w:ascii="Arial" w:hAnsi="Arial" w:cs="Arial"/>
          <w:b/>
          <w:bCs/>
          <w:sz w:val="20"/>
          <w:szCs w:val="20"/>
          <w:lang w:val="es-ES"/>
        </w:rPr>
        <w:t xml:space="preserve"> de octubre</w:t>
      </w:r>
      <w:r w:rsidR="004C1AF2" w:rsidRPr="00D77027">
        <w:rPr>
          <w:rFonts w:ascii="Arial" w:hAnsi="Arial" w:cs="Arial"/>
          <w:b/>
          <w:bCs/>
          <w:sz w:val="20"/>
          <w:szCs w:val="20"/>
          <w:lang w:val="es-ES"/>
        </w:rPr>
        <w:t xml:space="preserve"> de</w:t>
      </w:r>
      <w:r w:rsidRPr="00D77027">
        <w:rPr>
          <w:rFonts w:ascii="Arial" w:hAnsi="Arial" w:cs="Arial"/>
          <w:b/>
          <w:bCs/>
          <w:sz w:val="20"/>
          <w:szCs w:val="20"/>
          <w:lang w:val="es-ES"/>
        </w:rPr>
        <w:t xml:space="preserve"> 202</w:t>
      </w:r>
      <w:r w:rsidR="00364F75">
        <w:rPr>
          <w:rFonts w:ascii="Arial" w:hAnsi="Arial" w:cs="Arial"/>
          <w:b/>
          <w:bCs/>
          <w:sz w:val="20"/>
          <w:szCs w:val="20"/>
          <w:lang w:val="es-ES"/>
        </w:rPr>
        <w:t>5</w:t>
      </w:r>
      <w:r w:rsidRPr="00D77027">
        <w:rPr>
          <w:rFonts w:ascii="Arial" w:hAnsi="Arial" w:cs="Arial"/>
          <w:sz w:val="20"/>
          <w:szCs w:val="20"/>
          <w:lang w:val="es-ES"/>
        </w:rPr>
        <w:t xml:space="preserve">. Endesa </w:t>
      </w:r>
      <w:r w:rsidR="00AB6C6C" w:rsidRPr="00D77027">
        <w:rPr>
          <w:rFonts w:ascii="Arial" w:hAnsi="Arial" w:cs="Arial"/>
          <w:sz w:val="20"/>
          <w:szCs w:val="20"/>
          <w:lang w:val="es-ES"/>
        </w:rPr>
        <w:t>ha</w:t>
      </w:r>
      <w:r w:rsidR="004458F1" w:rsidRPr="00D77027">
        <w:rPr>
          <w:rFonts w:ascii="Arial" w:hAnsi="Arial" w:cs="Arial"/>
          <w:sz w:val="20"/>
          <w:szCs w:val="20"/>
          <w:lang w:val="es-ES"/>
        </w:rPr>
        <w:t xml:space="preserve"> </w:t>
      </w:r>
      <w:r w:rsidR="00AA2AAA" w:rsidRPr="00D77027">
        <w:rPr>
          <w:rFonts w:ascii="Arial" w:hAnsi="Arial" w:cs="Arial"/>
          <w:sz w:val="20"/>
          <w:szCs w:val="20"/>
          <w:lang w:val="es-ES"/>
        </w:rPr>
        <w:t>c</w:t>
      </w:r>
      <w:r w:rsidR="00951DF7">
        <w:rPr>
          <w:rFonts w:ascii="Arial" w:hAnsi="Arial" w:cs="Arial"/>
          <w:sz w:val="20"/>
          <w:szCs w:val="20"/>
          <w:lang w:val="es-ES"/>
        </w:rPr>
        <w:t>oncluido</w:t>
      </w:r>
      <w:r w:rsidR="00AB6C6C" w:rsidRPr="00D77027">
        <w:rPr>
          <w:rFonts w:ascii="Arial" w:hAnsi="Arial" w:cs="Arial"/>
          <w:sz w:val="20"/>
          <w:szCs w:val="20"/>
          <w:lang w:val="es-ES"/>
        </w:rPr>
        <w:t xml:space="preserve"> </w:t>
      </w:r>
      <w:r w:rsidR="00136F92" w:rsidRPr="00D77027">
        <w:rPr>
          <w:rFonts w:ascii="Arial" w:hAnsi="Arial" w:cs="Arial"/>
          <w:sz w:val="20"/>
          <w:szCs w:val="20"/>
          <w:lang w:val="es-ES"/>
        </w:rPr>
        <w:t>los nueve primeros meses</w:t>
      </w:r>
      <w:r w:rsidR="00AB6C6C" w:rsidRPr="00D77027">
        <w:rPr>
          <w:rFonts w:ascii="Arial" w:hAnsi="Arial" w:cs="Arial"/>
          <w:sz w:val="20"/>
          <w:szCs w:val="20"/>
          <w:lang w:val="es-ES"/>
        </w:rPr>
        <w:t xml:space="preserve"> del </w:t>
      </w:r>
      <w:r w:rsidR="00E279C8" w:rsidRPr="00D77027">
        <w:rPr>
          <w:rFonts w:ascii="Arial" w:hAnsi="Arial" w:cs="Arial"/>
          <w:sz w:val="20"/>
          <w:szCs w:val="20"/>
          <w:lang w:val="es-ES"/>
        </w:rPr>
        <w:t xml:space="preserve">año </w:t>
      </w:r>
      <w:r w:rsidR="00AC4EB3" w:rsidRPr="00D77027">
        <w:rPr>
          <w:rFonts w:ascii="Arial" w:hAnsi="Arial" w:cs="Arial"/>
          <w:sz w:val="20"/>
          <w:szCs w:val="20"/>
          <w:lang w:val="es-ES"/>
        </w:rPr>
        <w:t>202</w:t>
      </w:r>
      <w:r w:rsidR="00951DF7">
        <w:rPr>
          <w:rFonts w:ascii="Arial" w:hAnsi="Arial" w:cs="Arial"/>
          <w:sz w:val="20"/>
          <w:szCs w:val="20"/>
          <w:lang w:val="es-ES"/>
        </w:rPr>
        <w:t>5 con una sólida evolución de sus principales indicadores financieros que le permiten reconfirmar al mercado sus previsiones para el conjunto del ejercicio en su rango alto: hasta 5.600 millones de euros de beneficio bruto de explotación (ebitda) y 2.000 millones de resultado neto. Todo ello gracias a que, en los tres primeros trimestres del ejercicio, el beneficio neto consolidado ha crecido un 22%, hasta 1.711 millones, mientras que el ebitda se ha situado en 4.224 millones, el 9% más. Además, la generación de flujo libre de caja ha registrado un fuerte crecimiento del 29%, hasta 3.4</w:t>
      </w:r>
      <w:r w:rsidR="00150C32">
        <w:rPr>
          <w:rFonts w:ascii="Arial" w:hAnsi="Arial" w:cs="Arial"/>
          <w:sz w:val="20"/>
          <w:szCs w:val="20"/>
          <w:lang w:val="es-ES"/>
        </w:rPr>
        <w:t>37</w:t>
      </w:r>
      <w:r w:rsidR="00951DF7">
        <w:rPr>
          <w:rFonts w:ascii="Arial" w:hAnsi="Arial" w:cs="Arial"/>
          <w:sz w:val="20"/>
          <w:szCs w:val="20"/>
          <w:lang w:val="es-ES"/>
        </w:rPr>
        <w:t xml:space="preserve"> millones.</w:t>
      </w:r>
    </w:p>
    <w:p w14:paraId="58384CF5" w14:textId="77777777" w:rsidR="00951DF7" w:rsidRDefault="00951DF7" w:rsidP="00951DF7">
      <w:pPr>
        <w:jc w:val="both"/>
        <w:rPr>
          <w:rFonts w:ascii="Arial" w:hAnsi="Arial" w:cs="Arial"/>
          <w:sz w:val="20"/>
          <w:szCs w:val="20"/>
        </w:rPr>
      </w:pPr>
    </w:p>
    <w:p w14:paraId="5EF0ED63" w14:textId="70953045" w:rsidR="0053746B" w:rsidRDefault="007622BC" w:rsidP="008D7AA9">
      <w:pPr>
        <w:jc w:val="both"/>
        <w:rPr>
          <w:rFonts w:ascii="Arial" w:hAnsi="Arial" w:cs="Arial"/>
          <w:sz w:val="20"/>
          <w:szCs w:val="20"/>
        </w:rPr>
      </w:pPr>
      <w:r>
        <w:rPr>
          <w:rFonts w:ascii="Arial" w:hAnsi="Arial" w:cs="Arial"/>
          <w:sz w:val="20"/>
          <w:szCs w:val="20"/>
        </w:rPr>
        <w:t>L</w:t>
      </w:r>
      <w:r w:rsidR="00951DF7">
        <w:rPr>
          <w:rFonts w:ascii="Arial" w:hAnsi="Arial" w:cs="Arial"/>
          <w:sz w:val="20"/>
          <w:szCs w:val="20"/>
        </w:rPr>
        <w:t xml:space="preserve">a compañía ha destacado a los analistas en la presentación de sus resultados que </w:t>
      </w:r>
      <w:r>
        <w:rPr>
          <w:rFonts w:ascii="Arial" w:hAnsi="Arial" w:cs="Arial"/>
          <w:sz w:val="20"/>
          <w:szCs w:val="20"/>
        </w:rPr>
        <w:t>contin</w:t>
      </w:r>
      <w:r w:rsidR="00E1004C">
        <w:rPr>
          <w:rFonts w:ascii="Arial" w:hAnsi="Arial" w:cs="Arial"/>
          <w:sz w:val="20"/>
          <w:szCs w:val="20"/>
        </w:rPr>
        <w:t>ú</w:t>
      </w:r>
      <w:r>
        <w:rPr>
          <w:rFonts w:ascii="Arial" w:hAnsi="Arial" w:cs="Arial"/>
          <w:sz w:val="20"/>
          <w:szCs w:val="20"/>
        </w:rPr>
        <w:t xml:space="preserve">a avanzando </w:t>
      </w:r>
      <w:r w:rsidR="00951DF7">
        <w:rPr>
          <w:rFonts w:ascii="Arial" w:hAnsi="Arial" w:cs="Arial"/>
          <w:sz w:val="20"/>
          <w:szCs w:val="20"/>
        </w:rPr>
        <w:t xml:space="preserve">en la estrategia de uso eficiente de capital con el cierre de dos operaciones en los últimos meses: la compra del 100% de la compañía eólica </w:t>
      </w:r>
      <w:proofErr w:type="spellStart"/>
      <w:r w:rsidR="00951DF7">
        <w:rPr>
          <w:rFonts w:ascii="Arial" w:hAnsi="Arial" w:cs="Arial"/>
          <w:sz w:val="20"/>
          <w:szCs w:val="20"/>
        </w:rPr>
        <w:t>Cetasa</w:t>
      </w:r>
      <w:proofErr w:type="spellEnd"/>
      <w:r w:rsidR="00951DF7">
        <w:rPr>
          <w:rFonts w:ascii="Arial" w:hAnsi="Arial" w:cs="Arial"/>
          <w:sz w:val="20"/>
          <w:szCs w:val="20"/>
        </w:rPr>
        <w:t>, en la que ya poseía un 37,5% del accionariado; y</w:t>
      </w:r>
      <w:r w:rsidR="00C62E7C">
        <w:rPr>
          <w:rFonts w:ascii="Arial" w:hAnsi="Arial" w:cs="Arial"/>
          <w:sz w:val="20"/>
          <w:szCs w:val="20"/>
        </w:rPr>
        <w:t xml:space="preserve"> la venta de un 49</w:t>
      </w:r>
      <w:r w:rsidR="00731C1B">
        <w:rPr>
          <w:rFonts w:ascii="Arial" w:hAnsi="Arial" w:cs="Arial"/>
          <w:sz w:val="20"/>
          <w:szCs w:val="20"/>
        </w:rPr>
        <w:t>,</w:t>
      </w:r>
      <w:r w:rsidR="00C62E7C">
        <w:rPr>
          <w:rFonts w:ascii="Arial" w:hAnsi="Arial" w:cs="Arial"/>
          <w:sz w:val="20"/>
          <w:szCs w:val="20"/>
        </w:rPr>
        <w:t>99% de un paquete de plantas solares en funcionamiento a Masdar</w:t>
      </w:r>
      <w:r w:rsidR="00951DF7">
        <w:rPr>
          <w:rFonts w:ascii="Arial" w:hAnsi="Arial" w:cs="Arial"/>
          <w:sz w:val="20"/>
          <w:szCs w:val="20"/>
        </w:rPr>
        <w:t>. Se ha firmado igualmente la adquisición de la comercializadora energética del grupo MasOrange, pendiente de obtener la autorización de la CNMC. Y</w:t>
      </w:r>
      <w:r>
        <w:rPr>
          <w:rFonts w:ascii="Arial" w:hAnsi="Arial" w:cs="Arial"/>
          <w:sz w:val="20"/>
          <w:szCs w:val="20"/>
        </w:rPr>
        <w:t>, por último dentro del programa de recompra de acciones de 2</w:t>
      </w:r>
      <w:r w:rsidR="00C62E7C">
        <w:rPr>
          <w:rFonts w:ascii="Arial" w:hAnsi="Arial" w:cs="Arial"/>
          <w:sz w:val="20"/>
          <w:szCs w:val="20"/>
        </w:rPr>
        <w:t>.000 millones de euros</w:t>
      </w:r>
      <w:r>
        <w:rPr>
          <w:rFonts w:ascii="Arial" w:hAnsi="Arial" w:cs="Arial"/>
          <w:sz w:val="20"/>
          <w:szCs w:val="20"/>
        </w:rPr>
        <w:t xml:space="preserve"> aprobado en la Junta </w:t>
      </w:r>
      <w:r w:rsidR="00C62E7C">
        <w:rPr>
          <w:rFonts w:ascii="Arial" w:hAnsi="Arial" w:cs="Arial"/>
          <w:sz w:val="20"/>
          <w:szCs w:val="20"/>
        </w:rPr>
        <w:t xml:space="preserve">de Accionistas </w:t>
      </w:r>
      <w:r>
        <w:rPr>
          <w:rFonts w:ascii="Arial" w:hAnsi="Arial" w:cs="Arial"/>
          <w:sz w:val="20"/>
          <w:szCs w:val="20"/>
        </w:rPr>
        <w:t xml:space="preserve">de este año, </w:t>
      </w:r>
      <w:r w:rsidR="00951DF7">
        <w:rPr>
          <w:rFonts w:ascii="Arial" w:hAnsi="Arial" w:cs="Arial"/>
          <w:sz w:val="20"/>
          <w:szCs w:val="20"/>
        </w:rPr>
        <w:t xml:space="preserve">se ha lanzado </w:t>
      </w:r>
      <w:r w:rsidR="00C62E7C">
        <w:rPr>
          <w:rFonts w:ascii="Arial" w:hAnsi="Arial" w:cs="Arial"/>
          <w:sz w:val="20"/>
          <w:szCs w:val="20"/>
        </w:rPr>
        <w:t>el tercer tramo</w:t>
      </w:r>
      <w:r w:rsidR="00951DF7">
        <w:rPr>
          <w:rFonts w:ascii="Arial" w:hAnsi="Arial" w:cs="Arial"/>
          <w:sz w:val="20"/>
          <w:szCs w:val="20"/>
        </w:rPr>
        <w:t xml:space="preserve"> por hasta 500 millones</w:t>
      </w:r>
      <w:r w:rsidR="00BC75E1">
        <w:rPr>
          <w:rFonts w:ascii="Arial" w:hAnsi="Arial" w:cs="Arial"/>
          <w:sz w:val="20"/>
          <w:szCs w:val="20"/>
        </w:rPr>
        <w:t>, con un plazo temporal de ejecución hasta el próximo 28 de febrero</w:t>
      </w:r>
      <w:r w:rsidR="00951DF7">
        <w:rPr>
          <w:rFonts w:ascii="Arial" w:hAnsi="Arial" w:cs="Arial"/>
          <w:sz w:val="20"/>
          <w:szCs w:val="20"/>
        </w:rPr>
        <w:t>.</w:t>
      </w:r>
    </w:p>
    <w:p w14:paraId="50D83028" w14:textId="77777777" w:rsidR="0053746B" w:rsidRDefault="0053746B" w:rsidP="008D7AA9">
      <w:pPr>
        <w:jc w:val="both"/>
        <w:rPr>
          <w:rFonts w:ascii="Arial" w:hAnsi="Arial" w:cs="Arial"/>
          <w:sz w:val="20"/>
          <w:szCs w:val="20"/>
        </w:rPr>
      </w:pPr>
    </w:p>
    <w:p w14:paraId="6D6A8069" w14:textId="3F6DFD83" w:rsidR="00481862" w:rsidRDefault="00B83498" w:rsidP="005D5F57">
      <w:pPr>
        <w:jc w:val="both"/>
        <w:rPr>
          <w:rFonts w:ascii="Arial" w:hAnsi="Arial" w:cs="Arial"/>
          <w:sz w:val="20"/>
          <w:szCs w:val="20"/>
        </w:rPr>
      </w:pPr>
      <w:r>
        <w:rPr>
          <w:rFonts w:ascii="Arial" w:hAnsi="Arial" w:cs="Arial"/>
          <w:sz w:val="20"/>
          <w:szCs w:val="20"/>
        </w:rPr>
        <w:t xml:space="preserve">En cuanto </w:t>
      </w:r>
      <w:r w:rsidR="005D5F57">
        <w:rPr>
          <w:rFonts w:ascii="Arial" w:hAnsi="Arial" w:cs="Arial"/>
          <w:sz w:val="20"/>
          <w:szCs w:val="20"/>
        </w:rPr>
        <w:t>a la evolución del mercado eléctrico entre enero y septiembre, la compañía ha subrayado fundamentalmente dos tendencias</w:t>
      </w:r>
      <w:r w:rsidR="00C31E81">
        <w:rPr>
          <w:rFonts w:ascii="Arial" w:hAnsi="Arial" w:cs="Arial"/>
          <w:sz w:val="20"/>
          <w:szCs w:val="20"/>
        </w:rPr>
        <w:t>.</w:t>
      </w:r>
      <w:r w:rsidR="005D5F57">
        <w:rPr>
          <w:rFonts w:ascii="Arial" w:hAnsi="Arial" w:cs="Arial"/>
          <w:sz w:val="20"/>
          <w:szCs w:val="20"/>
        </w:rPr>
        <w:t xml:space="preserve"> Primero, la de crecimiento de la demanda que se sitúa en términos ajustados en el 1,8% a nivel </w:t>
      </w:r>
      <w:r w:rsidR="000F5A19">
        <w:rPr>
          <w:rFonts w:ascii="Arial" w:hAnsi="Arial" w:cs="Arial"/>
          <w:sz w:val="20"/>
          <w:szCs w:val="20"/>
        </w:rPr>
        <w:t>peninsular</w:t>
      </w:r>
      <w:r w:rsidR="005D5F57">
        <w:rPr>
          <w:rFonts w:ascii="Arial" w:hAnsi="Arial" w:cs="Arial"/>
          <w:sz w:val="20"/>
          <w:szCs w:val="20"/>
        </w:rPr>
        <w:t>, y en el 2,5% en el área de distribución de Endesa en la Península. La recuperación del consumo del sector industrial y servicios -este último gracias</w:t>
      </w:r>
      <w:r w:rsidR="000E0694">
        <w:rPr>
          <w:rFonts w:ascii="Arial" w:hAnsi="Arial" w:cs="Arial"/>
          <w:sz w:val="20"/>
          <w:szCs w:val="20"/>
        </w:rPr>
        <w:t xml:space="preserve">, entre otros, </w:t>
      </w:r>
      <w:r w:rsidR="005D5F57">
        <w:rPr>
          <w:rFonts w:ascii="Arial" w:hAnsi="Arial" w:cs="Arial"/>
          <w:sz w:val="20"/>
          <w:szCs w:val="20"/>
        </w:rPr>
        <w:t>a la conexión de centros de datos-, así como el mayor consumo residencial derivad</w:t>
      </w:r>
      <w:r w:rsidR="00731C1B">
        <w:rPr>
          <w:rFonts w:ascii="Arial" w:hAnsi="Arial" w:cs="Arial"/>
          <w:sz w:val="20"/>
          <w:szCs w:val="20"/>
        </w:rPr>
        <w:t>o</w:t>
      </w:r>
      <w:r w:rsidR="005D5F57">
        <w:rPr>
          <w:rFonts w:ascii="Arial" w:hAnsi="Arial" w:cs="Arial"/>
          <w:sz w:val="20"/>
          <w:szCs w:val="20"/>
        </w:rPr>
        <w:t xml:space="preserve"> del alza de temperaturas el pasado verano sustentan este </w:t>
      </w:r>
      <w:r w:rsidR="00C6135A">
        <w:rPr>
          <w:rFonts w:ascii="Arial" w:hAnsi="Arial" w:cs="Arial"/>
          <w:sz w:val="20"/>
          <w:szCs w:val="20"/>
        </w:rPr>
        <w:t>incremento</w:t>
      </w:r>
      <w:r w:rsidR="005D5F57">
        <w:rPr>
          <w:rFonts w:ascii="Arial" w:hAnsi="Arial" w:cs="Arial"/>
          <w:sz w:val="20"/>
          <w:szCs w:val="20"/>
        </w:rPr>
        <w:t>. Endesa destaca especialmente la llegada de nueva demanda industrial como vector de consumo.</w:t>
      </w:r>
    </w:p>
    <w:p w14:paraId="61E040FC" w14:textId="77777777" w:rsidR="005D5F57" w:rsidRDefault="005D5F57" w:rsidP="005D5F57">
      <w:pPr>
        <w:jc w:val="both"/>
        <w:rPr>
          <w:rFonts w:ascii="Arial" w:hAnsi="Arial" w:cs="Arial"/>
          <w:sz w:val="20"/>
          <w:szCs w:val="20"/>
        </w:rPr>
      </w:pPr>
    </w:p>
    <w:p w14:paraId="283BAF58" w14:textId="656CF99D" w:rsidR="005D5F57" w:rsidRDefault="005D5F57" w:rsidP="005D5F57">
      <w:pPr>
        <w:jc w:val="both"/>
        <w:rPr>
          <w:rFonts w:ascii="Arial" w:hAnsi="Arial" w:cs="Arial"/>
          <w:sz w:val="20"/>
          <w:szCs w:val="20"/>
        </w:rPr>
      </w:pPr>
      <w:r>
        <w:rPr>
          <w:rFonts w:ascii="Arial" w:hAnsi="Arial" w:cs="Arial"/>
          <w:sz w:val="20"/>
          <w:szCs w:val="20"/>
        </w:rPr>
        <w:t>En segundo lugar, y en cuanto a los precios medios del pool eléctrico, se han situado en 63 euros/MWh en los nueve primeros meses del año</w:t>
      </w:r>
      <w:r w:rsidR="008F29AC">
        <w:rPr>
          <w:rFonts w:ascii="Arial" w:hAnsi="Arial" w:cs="Arial"/>
          <w:sz w:val="20"/>
          <w:szCs w:val="20"/>
        </w:rPr>
        <w:t>, lo que supone un alza interanual del 21%. A esa cantidad hay que sumar, igualmente en promedio, otros 17 euros de costes de servicios auxiliares, fundamentalmente derivados de la denominada operación reforzada que está realizando el operador del sistema desde el apagón del 28 de abril. Con todo ello, el precio medio eléctrico es de 80 euros/MWh de enero a septiembre.</w:t>
      </w:r>
    </w:p>
    <w:p w14:paraId="277759AB" w14:textId="77777777" w:rsidR="008F29AC" w:rsidRDefault="008F29AC" w:rsidP="005D5F57">
      <w:pPr>
        <w:jc w:val="both"/>
        <w:rPr>
          <w:rFonts w:ascii="Arial" w:hAnsi="Arial" w:cs="Arial"/>
          <w:sz w:val="20"/>
          <w:szCs w:val="20"/>
        </w:rPr>
      </w:pPr>
    </w:p>
    <w:p w14:paraId="2E15AA58" w14:textId="5ABACA05" w:rsidR="008F29AC" w:rsidRDefault="008F29AC" w:rsidP="005D5F57">
      <w:pPr>
        <w:jc w:val="both"/>
        <w:rPr>
          <w:rFonts w:ascii="Arial" w:hAnsi="Arial" w:cs="Arial"/>
          <w:sz w:val="20"/>
          <w:szCs w:val="20"/>
        </w:rPr>
      </w:pPr>
      <w:r>
        <w:rPr>
          <w:rFonts w:ascii="Arial" w:hAnsi="Arial" w:cs="Arial"/>
          <w:sz w:val="20"/>
          <w:szCs w:val="20"/>
        </w:rPr>
        <w:t>En relación con el apagó</w:t>
      </w:r>
      <w:r w:rsidR="00A906D8">
        <w:rPr>
          <w:rFonts w:ascii="Arial" w:hAnsi="Arial" w:cs="Arial"/>
          <w:sz w:val="20"/>
          <w:szCs w:val="20"/>
        </w:rPr>
        <w:t>n</w:t>
      </w:r>
      <w:r>
        <w:rPr>
          <w:rFonts w:ascii="Arial" w:hAnsi="Arial" w:cs="Arial"/>
          <w:sz w:val="20"/>
          <w:szCs w:val="20"/>
        </w:rPr>
        <w:t xml:space="preserve"> de abril y sus consecuencias, el consejero delegado de Endesa, José Bogas, ha señalado a los analistas:</w:t>
      </w:r>
    </w:p>
    <w:p w14:paraId="59B8CA07" w14:textId="77777777" w:rsidR="008F29AC" w:rsidRDefault="008F29AC" w:rsidP="005D5F57">
      <w:pPr>
        <w:jc w:val="both"/>
        <w:rPr>
          <w:rFonts w:ascii="Arial" w:hAnsi="Arial" w:cs="Arial"/>
          <w:sz w:val="20"/>
          <w:szCs w:val="20"/>
        </w:rPr>
      </w:pPr>
    </w:p>
    <w:p w14:paraId="0648AB5B" w14:textId="77777777" w:rsidR="0022157D" w:rsidRPr="0022157D" w:rsidRDefault="0022157D" w:rsidP="0022157D">
      <w:pPr>
        <w:jc w:val="both"/>
        <w:rPr>
          <w:rFonts w:ascii="Arial" w:hAnsi="Arial" w:cs="Arial"/>
          <w:sz w:val="20"/>
          <w:szCs w:val="20"/>
        </w:rPr>
      </w:pPr>
      <w:r w:rsidRPr="0022157D">
        <w:rPr>
          <w:rFonts w:ascii="Arial" w:hAnsi="Arial" w:cs="Arial"/>
          <w:sz w:val="20"/>
          <w:szCs w:val="20"/>
        </w:rPr>
        <w:t xml:space="preserve">"Sigue sin estar claro durante cuánto tiempo mantendrá el operador del sistema su operación especial </w:t>
      </w:r>
      <w:proofErr w:type="spellStart"/>
      <w:r w:rsidRPr="0022157D">
        <w:rPr>
          <w:rFonts w:ascii="Arial" w:hAnsi="Arial" w:cs="Arial"/>
          <w:sz w:val="20"/>
          <w:szCs w:val="20"/>
        </w:rPr>
        <w:t>anti-apagones</w:t>
      </w:r>
      <w:proofErr w:type="spellEnd"/>
      <w:r w:rsidRPr="0022157D">
        <w:rPr>
          <w:rFonts w:ascii="Arial" w:hAnsi="Arial" w:cs="Arial"/>
          <w:sz w:val="20"/>
          <w:szCs w:val="20"/>
        </w:rPr>
        <w:t xml:space="preserve">, que supone un sobrecoste relevante para el sistema. Junto a ello, se deberían considerar algunas lecciones aprendidas tras el incidente. El sistema eléctrico español es seguro, pero es necesario actualizar su operación tras producirse cambios estructurales derivados de la presencia dominante de tecnologías renovables. En este nuevo escenario, es crítico reconsiderar el previsto plan de cierre de la </w:t>
      </w:r>
      <w:r w:rsidRPr="0022157D">
        <w:rPr>
          <w:rFonts w:ascii="Arial" w:hAnsi="Arial" w:cs="Arial"/>
          <w:sz w:val="20"/>
          <w:szCs w:val="20"/>
        </w:rPr>
        <w:lastRenderedPageBreak/>
        <w:t>flota nuclear, que se inicia en Almaraz. Esta planta se ha revelado como clave para reforzar la seguridad de suministro debido a su localización en un área geográfica con una gran producción renovable”.</w:t>
      </w:r>
    </w:p>
    <w:p w14:paraId="5B96A755" w14:textId="77777777" w:rsidR="004F6C23" w:rsidRPr="0022157D" w:rsidRDefault="004F6C23" w:rsidP="005D5F57">
      <w:pPr>
        <w:jc w:val="both"/>
        <w:rPr>
          <w:rFonts w:ascii="Arial" w:hAnsi="Arial" w:cs="Arial"/>
          <w:sz w:val="20"/>
          <w:szCs w:val="20"/>
          <w:lang w:val="es-ES"/>
        </w:rPr>
      </w:pPr>
    </w:p>
    <w:p w14:paraId="7D4BAA7E" w14:textId="3130255B" w:rsidR="004F6C23" w:rsidRDefault="004F6C23" w:rsidP="005D5F57">
      <w:pPr>
        <w:jc w:val="both"/>
        <w:rPr>
          <w:rFonts w:ascii="Arial" w:hAnsi="Arial" w:cs="Arial"/>
          <w:sz w:val="20"/>
          <w:szCs w:val="20"/>
        </w:rPr>
      </w:pPr>
      <w:r>
        <w:rPr>
          <w:rFonts w:ascii="Arial" w:hAnsi="Arial" w:cs="Arial"/>
          <w:sz w:val="20"/>
          <w:szCs w:val="20"/>
        </w:rPr>
        <w:t xml:space="preserve">El primer directivo de la compañía se ha referido igualmente a la nueva propuesta de retribución para la red de distribución para el periodo 2026-2031, que debe estar aprobada antes de final de este año. Esta segunda propuesta, aunque contiene algunas mejoras, sigue sin adecuarse a </w:t>
      </w:r>
      <w:r w:rsidR="00150C32">
        <w:rPr>
          <w:rFonts w:ascii="Arial" w:hAnsi="Arial" w:cs="Arial"/>
          <w:sz w:val="20"/>
          <w:szCs w:val="20"/>
        </w:rPr>
        <w:t xml:space="preserve">la </w:t>
      </w:r>
      <w:r>
        <w:rPr>
          <w:rFonts w:ascii="Arial" w:hAnsi="Arial" w:cs="Arial"/>
          <w:sz w:val="20"/>
          <w:szCs w:val="20"/>
        </w:rPr>
        <w:t>ambición y urgencia que requiere la consecución de los objetivos de descarbonización y electrificación de la política energética del país. En concreto, los argumentos que sustentan la petición de una mejora de la propuesta de modelo retributivo son:</w:t>
      </w:r>
    </w:p>
    <w:p w14:paraId="60BFD106" w14:textId="77777777" w:rsidR="004F6C23" w:rsidRDefault="004F6C23" w:rsidP="005D5F57">
      <w:pPr>
        <w:jc w:val="both"/>
        <w:rPr>
          <w:rFonts w:ascii="Arial" w:hAnsi="Arial" w:cs="Arial"/>
          <w:sz w:val="20"/>
          <w:szCs w:val="20"/>
        </w:rPr>
      </w:pPr>
    </w:p>
    <w:p w14:paraId="000C411C" w14:textId="34E7E87D" w:rsidR="004F6C23" w:rsidRDefault="004F6C23" w:rsidP="004F6C23">
      <w:pPr>
        <w:pStyle w:val="Prrafodelista"/>
        <w:numPr>
          <w:ilvl w:val="0"/>
          <w:numId w:val="13"/>
        </w:numPr>
        <w:rPr>
          <w:rFonts w:ascii="Arial" w:hAnsi="Arial" w:cs="Arial"/>
          <w:szCs w:val="20"/>
          <w:lang w:val="es-ES"/>
        </w:rPr>
      </w:pPr>
      <w:r w:rsidRPr="004F6C23">
        <w:rPr>
          <w:rFonts w:ascii="Arial" w:hAnsi="Arial" w:cs="Arial"/>
          <w:szCs w:val="20"/>
          <w:lang w:val="es-ES"/>
        </w:rPr>
        <w:t>Las peticiones de conexión a</w:t>
      </w:r>
      <w:r>
        <w:rPr>
          <w:rFonts w:ascii="Arial" w:hAnsi="Arial" w:cs="Arial"/>
          <w:szCs w:val="20"/>
          <w:lang w:val="es-ES"/>
        </w:rPr>
        <w:t xml:space="preserve"> la red de distribución siguen creciendo como han venido haciéndolo desde mediados de 2023</w:t>
      </w:r>
      <w:r w:rsidR="00C62E7C">
        <w:rPr>
          <w:rFonts w:ascii="Arial" w:hAnsi="Arial" w:cs="Arial"/>
          <w:szCs w:val="20"/>
          <w:lang w:val="es-ES"/>
        </w:rPr>
        <w:t>.</w:t>
      </w:r>
    </w:p>
    <w:p w14:paraId="6AF6DC34" w14:textId="75B2A2B4" w:rsidR="004F6C23" w:rsidRDefault="004F6C23" w:rsidP="004F6C23">
      <w:pPr>
        <w:pStyle w:val="Prrafodelista"/>
        <w:numPr>
          <w:ilvl w:val="0"/>
          <w:numId w:val="13"/>
        </w:numPr>
        <w:rPr>
          <w:rFonts w:ascii="Arial" w:hAnsi="Arial" w:cs="Arial"/>
          <w:szCs w:val="20"/>
          <w:lang w:val="es-ES"/>
        </w:rPr>
      </w:pPr>
      <w:r>
        <w:rPr>
          <w:rFonts w:ascii="Arial" w:hAnsi="Arial" w:cs="Arial"/>
          <w:szCs w:val="20"/>
          <w:lang w:val="es-ES"/>
        </w:rPr>
        <w:t>En contraste con la asunción de la CNMC de que hay capacidad libre en la red, lo cierto es</w:t>
      </w:r>
      <w:r w:rsidR="00541A14">
        <w:rPr>
          <w:rFonts w:ascii="Arial" w:hAnsi="Arial" w:cs="Arial"/>
          <w:szCs w:val="20"/>
          <w:lang w:val="es-ES"/>
        </w:rPr>
        <w:t xml:space="preserve"> que a nivel sectorial la red estaba saturada al 83%</w:t>
      </w:r>
      <w:r w:rsidR="006848AF">
        <w:rPr>
          <w:rFonts w:ascii="Arial" w:hAnsi="Arial" w:cs="Arial"/>
          <w:szCs w:val="20"/>
          <w:lang w:val="es-ES"/>
        </w:rPr>
        <w:t xml:space="preserve"> </w:t>
      </w:r>
      <w:r w:rsidR="00C62E7C">
        <w:rPr>
          <w:rFonts w:ascii="Arial" w:hAnsi="Arial" w:cs="Arial"/>
          <w:szCs w:val="20"/>
          <w:lang w:val="es-ES"/>
        </w:rPr>
        <w:t>con datos a inicios de septiembre</w:t>
      </w:r>
      <w:r w:rsidR="006848AF">
        <w:rPr>
          <w:rFonts w:ascii="Arial" w:hAnsi="Arial" w:cs="Arial"/>
          <w:szCs w:val="20"/>
          <w:lang w:val="es-ES"/>
        </w:rPr>
        <w:t>, mientras</w:t>
      </w:r>
      <w:r>
        <w:rPr>
          <w:rFonts w:ascii="Arial" w:hAnsi="Arial" w:cs="Arial"/>
          <w:szCs w:val="20"/>
          <w:lang w:val="es-ES"/>
        </w:rPr>
        <w:t xml:space="preserve"> que en el caso de Endesa la capacidad es prácticamente nula</w:t>
      </w:r>
      <w:r w:rsidR="00C62E7C">
        <w:rPr>
          <w:rFonts w:ascii="Arial" w:hAnsi="Arial" w:cs="Arial"/>
          <w:szCs w:val="20"/>
          <w:lang w:val="es-ES"/>
        </w:rPr>
        <w:t xml:space="preserve"> </w:t>
      </w:r>
      <w:r>
        <w:rPr>
          <w:rFonts w:ascii="Arial" w:hAnsi="Arial" w:cs="Arial"/>
          <w:szCs w:val="20"/>
          <w:lang w:val="es-ES"/>
        </w:rPr>
        <w:t xml:space="preserve">a día de hoy. Endesa ha tenido por ello que rechazar </w:t>
      </w:r>
      <w:r w:rsidR="00F373A4">
        <w:rPr>
          <w:rFonts w:ascii="Arial" w:hAnsi="Arial" w:cs="Arial"/>
          <w:szCs w:val="20"/>
          <w:lang w:val="es-ES"/>
        </w:rPr>
        <w:t xml:space="preserve">un porcentaje relevante de </w:t>
      </w:r>
      <w:r>
        <w:rPr>
          <w:rFonts w:ascii="Arial" w:hAnsi="Arial" w:cs="Arial"/>
          <w:szCs w:val="20"/>
          <w:lang w:val="es-ES"/>
        </w:rPr>
        <w:t>las peticiones de nueva conexión recibidas en lo que va de 2025</w:t>
      </w:r>
      <w:r w:rsidR="00150C32">
        <w:rPr>
          <w:rFonts w:ascii="Arial" w:hAnsi="Arial" w:cs="Arial"/>
          <w:szCs w:val="20"/>
          <w:lang w:val="es-ES"/>
        </w:rPr>
        <w:t>.</w:t>
      </w:r>
    </w:p>
    <w:p w14:paraId="65C86943" w14:textId="1A76BE36" w:rsidR="004F6C23" w:rsidRDefault="00076A09" w:rsidP="004F6C23">
      <w:pPr>
        <w:pStyle w:val="Prrafodelista"/>
        <w:numPr>
          <w:ilvl w:val="0"/>
          <w:numId w:val="13"/>
        </w:numPr>
        <w:rPr>
          <w:rFonts w:ascii="Arial" w:hAnsi="Arial" w:cs="Arial"/>
          <w:szCs w:val="20"/>
          <w:lang w:val="es-ES"/>
        </w:rPr>
      </w:pPr>
      <w:r>
        <w:rPr>
          <w:rFonts w:ascii="Arial" w:hAnsi="Arial" w:cs="Arial"/>
          <w:szCs w:val="20"/>
          <w:lang w:val="es-ES"/>
        </w:rPr>
        <w:t>Todo ello pone de manifiesto con claridad que necesitamos acelerar la inversión en redes para no comprometer los objetivos de electrificación.</w:t>
      </w:r>
    </w:p>
    <w:p w14:paraId="74DEB6AB" w14:textId="5FCFD584" w:rsidR="00076A09" w:rsidRPr="004F6C23" w:rsidRDefault="00C62E7C" w:rsidP="004F6C23">
      <w:pPr>
        <w:pStyle w:val="Prrafodelista"/>
        <w:numPr>
          <w:ilvl w:val="0"/>
          <w:numId w:val="13"/>
        </w:numPr>
        <w:rPr>
          <w:rFonts w:ascii="Arial" w:hAnsi="Arial" w:cs="Arial"/>
          <w:szCs w:val="20"/>
          <w:lang w:val="es-ES"/>
        </w:rPr>
      </w:pPr>
      <w:r>
        <w:rPr>
          <w:rFonts w:ascii="Arial" w:hAnsi="Arial" w:cs="Arial"/>
          <w:szCs w:val="20"/>
          <w:lang w:val="es-ES"/>
        </w:rPr>
        <w:t>En definitiva,</w:t>
      </w:r>
      <w:r w:rsidR="00163F02">
        <w:rPr>
          <w:rFonts w:ascii="Arial" w:hAnsi="Arial" w:cs="Arial"/>
          <w:szCs w:val="20"/>
          <w:lang w:val="es-ES"/>
        </w:rPr>
        <w:t xml:space="preserve"> se necesita </w:t>
      </w:r>
      <w:r w:rsidR="00076A09">
        <w:rPr>
          <w:rFonts w:ascii="Arial" w:hAnsi="Arial" w:cs="Arial"/>
          <w:szCs w:val="20"/>
          <w:lang w:val="es-ES"/>
        </w:rPr>
        <w:t xml:space="preserve">un marco retributivo </w:t>
      </w:r>
      <w:r w:rsidR="00163F02">
        <w:rPr>
          <w:rFonts w:ascii="Arial" w:hAnsi="Arial" w:cs="Arial"/>
          <w:szCs w:val="20"/>
          <w:lang w:val="es-ES"/>
        </w:rPr>
        <w:t xml:space="preserve">justo y razonable </w:t>
      </w:r>
      <w:r w:rsidR="00150C32">
        <w:rPr>
          <w:rFonts w:ascii="Arial" w:hAnsi="Arial" w:cs="Arial"/>
          <w:szCs w:val="20"/>
          <w:lang w:val="es-ES"/>
        </w:rPr>
        <w:t>acorde</w:t>
      </w:r>
      <w:r w:rsidR="00076A09">
        <w:rPr>
          <w:rFonts w:ascii="Arial" w:hAnsi="Arial" w:cs="Arial"/>
          <w:szCs w:val="20"/>
          <w:lang w:val="es-ES"/>
        </w:rPr>
        <w:t xml:space="preserve"> </w:t>
      </w:r>
      <w:r w:rsidR="00150C32">
        <w:rPr>
          <w:rFonts w:ascii="Arial" w:hAnsi="Arial" w:cs="Arial"/>
          <w:szCs w:val="20"/>
          <w:lang w:val="es-ES"/>
        </w:rPr>
        <w:t>a</w:t>
      </w:r>
      <w:r w:rsidR="00076A09">
        <w:rPr>
          <w:rFonts w:ascii="Arial" w:hAnsi="Arial" w:cs="Arial"/>
          <w:szCs w:val="20"/>
          <w:lang w:val="es-ES"/>
        </w:rPr>
        <w:t>l desafío que afrontamos. Además, la actualización pendiente de la tasa de retribución debe resolver con urgencia las asimetrías con otros países europeos y con otros sectores regulados en España.</w:t>
      </w:r>
    </w:p>
    <w:p w14:paraId="71BA9612" w14:textId="1E1C3697" w:rsidR="00EA7472" w:rsidRDefault="00EA7472" w:rsidP="008D7AA9">
      <w:pPr>
        <w:jc w:val="both"/>
        <w:rPr>
          <w:rFonts w:ascii="Arial" w:hAnsi="Arial" w:cs="Arial"/>
          <w:sz w:val="20"/>
          <w:szCs w:val="20"/>
        </w:rPr>
      </w:pPr>
    </w:p>
    <w:p w14:paraId="6EB5D9D1" w14:textId="77777777" w:rsidR="00B60C43" w:rsidRDefault="00B60C43" w:rsidP="008D7AA9">
      <w:pPr>
        <w:jc w:val="both"/>
        <w:rPr>
          <w:rFonts w:ascii="Arial" w:hAnsi="Arial" w:cs="Arial"/>
          <w:b/>
          <w:bCs/>
          <w:sz w:val="20"/>
          <w:szCs w:val="20"/>
        </w:rPr>
      </w:pPr>
    </w:p>
    <w:p w14:paraId="03B870B4" w14:textId="51720C01" w:rsidR="00481862" w:rsidRPr="00481862" w:rsidRDefault="00481862" w:rsidP="008D7AA9">
      <w:pPr>
        <w:jc w:val="both"/>
        <w:rPr>
          <w:rFonts w:ascii="Arial" w:hAnsi="Arial" w:cs="Arial"/>
          <w:b/>
          <w:bCs/>
          <w:sz w:val="20"/>
          <w:szCs w:val="20"/>
        </w:rPr>
      </w:pPr>
      <w:r w:rsidRPr="00481862">
        <w:rPr>
          <w:rFonts w:ascii="Arial" w:hAnsi="Arial" w:cs="Arial"/>
          <w:b/>
          <w:bCs/>
          <w:sz w:val="20"/>
          <w:szCs w:val="20"/>
        </w:rPr>
        <w:t>Evolución financiera</w:t>
      </w:r>
    </w:p>
    <w:p w14:paraId="62486C05" w14:textId="77777777" w:rsidR="00481862" w:rsidRPr="00481862" w:rsidRDefault="00481862" w:rsidP="008D7AA9">
      <w:pPr>
        <w:jc w:val="both"/>
        <w:rPr>
          <w:rFonts w:ascii="Arial" w:hAnsi="Arial" w:cs="Arial"/>
          <w:b/>
          <w:bCs/>
          <w:sz w:val="20"/>
          <w:szCs w:val="20"/>
        </w:rPr>
      </w:pPr>
    </w:p>
    <w:p w14:paraId="316FC7B1" w14:textId="3C7A7173" w:rsidR="009865EB" w:rsidRDefault="00934387" w:rsidP="008D7AA9">
      <w:pPr>
        <w:jc w:val="both"/>
        <w:rPr>
          <w:rFonts w:ascii="Arial" w:hAnsi="Arial" w:cs="Arial"/>
          <w:sz w:val="20"/>
          <w:szCs w:val="20"/>
        </w:rPr>
      </w:pPr>
      <w:r>
        <w:rPr>
          <w:rFonts w:ascii="Arial" w:hAnsi="Arial" w:cs="Arial"/>
          <w:sz w:val="20"/>
          <w:szCs w:val="20"/>
        </w:rPr>
        <w:t>En cuanto a</w:t>
      </w:r>
      <w:r w:rsidR="00076A09">
        <w:rPr>
          <w:rFonts w:ascii="Arial" w:hAnsi="Arial" w:cs="Arial"/>
          <w:sz w:val="20"/>
          <w:szCs w:val="20"/>
        </w:rPr>
        <w:t>l análisis más en detalle de las</w:t>
      </w:r>
      <w:r>
        <w:rPr>
          <w:rFonts w:ascii="Arial" w:hAnsi="Arial" w:cs="Arial"/>
          <w:sz w:val="20"/>
          <w:szCs w:val="20"/>
        </w:rPr>
        <w:t xml:space="preserve"> principales magnitudes financieras,</w:t>
      </w:r>
      <w:r w:rsidR="00076A09">
        <w:rPr>
          <w:rFonts w:ascii="Arial" w:hAnsi="Arial" w:cs="Arial"/>
          <w:sz w:val="20"/>
          <w:szCs w:val="20"/>
        </w:rPr>
        <w:t xml:space="preserve"> la positiva evolución del ebitda se sustenta en la </w:t>
      </w:r>
      <w:r w:rsidR="00824D68">
        <w:rPr>
          <w:rFonts w:ascii="Arial" w:hAnsi="Arial" w:cs="Arial"/>
          <w:sz w:val="20"/>
          <w:szCs w:val="20"/>
        </w:rPr>
        <w:t xml:space="preserve">positiva contribución </w:t>
      </w:r>
      <w:r w:rsidR="002101F9">
        <w:rPr>
          <w:rFonts w:ascii="Arial" w:hAnsi="Arial" w:cs="Arial"/>
          <w:sz w:val="20"/>
          <w:szCs w:val="20"/>
        </w:rPr>
        <w:t>de los negocios de generación y comercialización</w:t>
      </w:r>
      <w:r w:rsidR="00824D68">
        <w:rPr>
          <w:rFonts w:ascii="Arial" w:hAnsi="Arial" w:cs="Arial"/>
          <w:sz w:val="20"/>
          <w:szCs w:val="20"/>
        </w:rPr>
        <w:t>, la estabilidad en el negocio de distribución así como</w:t>
      </w:r>
      <w:r w:rsidR="00D26A3F">
        <w:rPr>
          <w:rFonts w:ascii="Arial" w:hAnsi="Arial" w:cs="Arial"/>
          <w:sz w:val="20"/>
          <w:szCs w:val="20"/>
        </w:rPr>
        <w:t xml:space="preserve"> en</w:t>
      </w:r>
      <w:r w:rsidR="00824D68">
        <w:rPr>
          <w:rFonts w:ascii="Arial" w:hAnsi="Arial" w:cs="Arial"/>
          <w:sz w:val="20"/>
          <w:szCs w:val="20"/>
        </w:rPr>
        <w:t xml:space="preserve"> la </w:t>
      </w:r>
      <w:r w:rsidR="00076A09">
        <w:rPr>
          <w:rFonts w:ascii="Arial" w:hAnsi="Arial" w:cs="Arial"/>
          <w:sz w:val="20"/>
          <w:szCs w:val="20"/>
        </w:rPr>
        <w:t>eliminación desde inicios de año de la tasa del 1,2% sobre los ingresos que aplicó en los dos ejercicios anteriores</w:t>
      </w:r>
      <w:r w:rsidR="00E74CED">
        <w:rPr>
          <w:rFonts w:ascii="Arial" w:hAnsi="Arial" w:cs="Arial"/>
          <w:sz w:val="20"/>
          <w:szCs w:val="20"/>
        </w:rPr>
        <w:t>.</w:t>
      </w:r>
      <w:r w:rsidR="00076A09">
        <w:rPr>
          <w:rFonts w:ascii="Arial" w:hAnsi="Arial" w:cs="Arial"/>
          <w:sz w:val="20"/>
          <w:szCs w:val="20"/>
        </w:rPr>
        <w:t xml:space="preserve"> </w:t>
      </w:r>
    </w:p>
    <w:p w14:paraId="1BD02FB2" w14:textId="77777777" w:rsidR="00076A09" w:rsidRDefault="00076A09" w:rsidP="008D7AA9">
      <w:pPr>
        <w:jc w:val="both"/>
        <w:rPr>
          <w:rFonts w:ascii="Arial" w:hAnsi="Arial" w:cs="Arial"/>
          <w:sz w:val="20"/>
          <w:szCs w:val="20"/>
        </w:rPr>
      </w:pPr>
    </w:p>
    <w:p w14:paraId="4D26E6C6" w14:textId="78AB31B7" w:rsidR="00766381" w:rsidRDefault="00076A09" w:rsidP="008D7AA9">
      <w:pPr>
        <w:jc w:val="both"/>
        <w:rPr>
          <w:rFonts w:ascii="Arial" w:hAnsi="Arial" w:cs="Arial"/>
          <w:sz w:val="20"/>
          <w:szCs w:val="20"/>
        </w:rPr>
      </w:pPr>
      <w:r>
        <w:rPr>
          <w:rFonts w:ascii="Arial" w:hAnsi="Arial" w:cs="Arial"/>
          <w:sz w:val="20"/>
          <w:szCs w:val="20"/>
        </w:rPr>
        <w:t xml:space="preserve">En cuanto a la evolución del margen </w:t>
      </w:r>
      <w:r w:rsidR="00CC5096">
        <w:rPr>
          <w:rFonts w:ascii="Arial" w:hAnsi="Arial" w:cs="Arial"/>
          <w:sz w:val="20"/>
          <w:szCs w:val="20"/>
        </w:rPr>
        <w:t>eléctrico integrado</w:t>
      </w:r>
      <w:r>
        <w:rPr>
          <w:rFonts w:ascii="Arial" w:hAnsi="Arial" w:cs="Arial"/>
          <w:sz w:val="20"/>
          <w:szCs w:val="20"/>
        </w:rPr>
        <w:t>, se situó en 53 euros/MWh</w:t>
      </w:r>
      <w:r w:rsidR="00766381">
        <w:rPr>
          <w:rFonts w:ascii="Arial" w:hAnsi="Arial" w:cs="Arial"/>
          <w:sz w:val="20"/>
          <w:szCs w:val="20"/>
        </w:rPr>
        <w:t>, en línea con las previsiones para el conjunto del ejercicio</w:t>
      </w:r>
      <w:r w:rsidR="00C62E7C">
        <w:rPr>
          <w:rFonts w:ascii="Arial" w:hAnsi="Arial" w:cs="Arial"/>
          <w:sz w:val="20"/>
          <w:szCs w:val="20"/>
        </w:rPr>
        <w:t>.</w:t>
      </w:r>
      <w:r w:rsidR="00766381">
        <w:rPr>
          <w:rFonts w:ascii="Arial" w:hAnsi="Arial" w:cs="Arial"/>
          <w:sz w:val="20"/>
          <w:szCs w:val="20"/>
        </w:rPr>
        <w:t xml:space="preserve"> La producción libre de emisiones –que representa el </w:t>
      </w:r>
      <w:r w:rsidR="008561E5">
        <w:rPr>
          <w:rFonts w:ascii="Arial" w:hAnsi="Arial" w:cs="Arial"/>
          <w:sz w:val="20"/>
          <w:szCs w:val="20"/>
        </w:rPr>
        <w:t>87</w:t>
      </w:r>
      <w:r w:rsidR="00766381">
        <w:rPr>
          <w:rFonts w:ascii="Arial" w:hAnsi="Arial" w:cs="Arial"/>
          <w:sz w:val="20"/>
          <w:szCs w:val="20"/>
        </w:rPr>
        <w:t>% de toda la generación peninsular de Endesa en el periodo- cubrió el 81% de las ventas a precio fijo a clientes finales. La compañía ha vendido de antemano el 8</w:t>
      </w:r>
      <w:r w:rsidR="00724CA7">
        <w:rPr>
          <w:rFonts w:ascii="Arial" w:hAnsi="Arial" w:cs="Arial"/>
          <w:sz w:val="20"/>
          <w:szCs w:val="20"/>
        </w:rPr>
        <w:t>5</w:t>
      </w:r>
      <w:r w:rsidR="00766381">
        <w:rPr>
          <w:rFonts w:ascii="Arial" w:hAnsi="Arial" w:cs="Arial"/>
          <w:sz w:val="20"/>
          <w:szCs w:val="20"/>
        </w:rPr>
        <w:t xml:space="preserve">% de la electricidad que produce con nuclear y renovables para el año 2026, y el </w:t>
      </w:r>
      <w:r w:rsidR="00724CA7">
        <w:rPr>
          <w:rFonts w:ascii="Arial" w:hAnsi="Arial" w:cs="Arial"/>
          <w:sz w:val="20"/>
          <w:szCs w:val="20"/>
        </w:rPr>
        <w:t>59</w:t>
      </w:r>
      <w:r w:rsidR="00766381">
        <w:rPr>
          <w:rFonts w:ascii="Arial" w:hAnsi="Arial" w:cs="Arial"/>
          <w:sz w:val="20"/>
          <w:szCs w:val="20"/>
        </w:rPr>
        <w:t>% para 2027, lo que ofrece visibilidad para los próximos años.</w:t>
      </w:r>
    </w:p>
    <w:p w14:paraId="614CD5D8" w14:textId="77777777" w:rsidR="000B4DF7" w:rsidRDefault="000B4DF7" w:rsidP="008D7AA9">
      <w:pPr>
        <w:jc w:val="both"/>
        <w:rPr>
          <w:rFonts w:ascii="Arial" w:hAnsi="Arial" w:cs="Arial"/>
          <w:sz w:val="20"/>
          <w:szCs w:val="20"/>
        </w:rPr>
      </w:pPr>
    </w:p>
    <w:p w14:paraId="3F1327B4" w14:textId="31492BA4" w:rsidR="000B4DF7" w:rsidRDefault="000B4DF7" w:rsidP="008D7AA9">
      <w:pPr>
        <w:jc w:val="both"/>
        <w:rPr>
          <w:rFonts w:ascii="Arial" w:hAnsi="Arial" w:cs="Arial"/>
          <w:sz w:val="20"/>
          <w:szCs w:val="20"/>
        </w:rPr>
      </w:pPr>
      <w:r>
        <w:rPr>
          <w:rFonts w:ascii="Arial" w:hAnsi="Arial" w:cs="Arial"/>
          <w:sz w:val="20"/>
          <w:szCs w:val="20"/>
        </w:rPr>
        <w:t>En lo que respecta al negocio de gas, el margen unitario registró un sólido crecimiento interanual hasta los 10 euros/MWh, gracias a la favorable aportación de la estrategia de venta por anticipado y a la resiliencia del negocio de comercialización minorista.</w:t>
      </w:r>
    </w:p>
    <w:p w14:paraId="1C3DC492" w14:textId="77777777" w:rsidR="009865EB" w:rsidRDefault="009865EB" w:rsidP="008D7AA9">
      <w:pPr>
        <w:jc w:val="both"/>
        <w:rPr>
          <w:rFonts w:ascii="Arial" w:hAnsi="Arial" w:cs="Arial"/>
          <w:sz w:val="20"/>
          <w:szCs w:val="20"/>
        </w:rPr>
      </w:pPr>
    </w:p>
    <w:p w14:paraId="59279D21" w14:textId="79A3585D" w:rsidR="009E1E77" w:rsidRDefault="00481862" w:rsidP="00934387">
      <w:pPr>
        <w:jc w:val="both"/>
        <w:rPr>
          <w:rFonts w:ascii="Arial" w:hAnsi="Arial" w:cs="Arial"/>
          <w:sz w:val="20"/>
          <w:szCs w:val="20"/>
        </w:rPr>
      </w:pPr>
      <w:r w:rsidRPr="2360C33E">
        <w:rPr>
          <w:rFonts w:ascii="Arial" w:hAnsi="Arial" w:cs="Arial"/>
          <w:sz w:val="20"/>
          <w:szCs w:val="20"/>
        </w:rPr>
        <w:t xml:space="preserve">La deuda neta </w:t>
      </w:r>
      <w:r w:rsidR="00766381">
        <w:rPr>
          <w:rFonts w:ascii="Arial" w:hAnsi="Arial" w:cs="Arial"/>
          <w:sz w:val="20"/>
          <w:szCs w:val="20"/>
        </w:rPr>
        <w:t>se sitúa en</w:t>
      </w:r>
      <w:r w:rsidRPr="2360C33E">
        <w:rPr>
          <w:rFonts w:ascii="Arial" w:hAnsi="Arial" w:cs="Arial"/>
          <w:sz w:val="20"/>
          <w:szCs w:val="20"/>
        </w:rPr>
        <w:t xml:space="preserve"> los </w:t>
      </w:r>
      <w:r w:rsidR="00DE1043">
        <w:rPr>
          <w:rFonts w:ascii="Arial" w:hAnsi="Arial" w:cs="Arial"/>
          <w:sz w:val="20"/>
          <w:szCs w:val="20"/>
        </w:rPr>
        <w:t>1</w:t>
      </w:r>
      <w:r w:rsidR="00934387">
        <w:rPr>
          <w:rFonts w:ascii="Arial" w:hAnsi="Arial" w:cs="Arial"/>
          <w:sz w:val="20"/>
          <w:szCs w:val="20"/>
        </w:rPr>
        <w:t>0</w:t>
      </w:r>
      <w:r w:rsidR="00DE1043">
        <w:rPr>
          <w:rFonts w:ascii="Arial" w:hAnsi="Arial" w:cs="Arial"/>
          <w:sz w:val="20"/>
          <w:szCs w:val="20"/>
        </w:rPr>
        <w:t>.</w:t>
      </w:r>
      <w:r w:rsidR="00766381">
        <w:rPr>
          <w:rFonts w:ascii="Arial" w:hAnsi="Arial" w:cs="Arial"/>
          <w:sz w:val="20"/>
          <w:szCs w:val="20"/>
        </w:rPr>
        <w:t>3</w:t>
      </w:r>
      <w:r w:rsidR="00F63C36">
        <w:rPr>
          <w:rFonts w:ascii="Arial" w:hAnsi="Arial" w:cs="Arial"/>
          <w:sz w:val="20"/>
          <w:szCs w:val="20"/>
        </w:rPr>
        <w:t>00</w:t>
      </w:r>
      <w:r w:rsidRPr="2360C33E">
        <w:rPr>
          <w:rFonts w:ascii="Arial" w:hAnsi="Arial" w:cs="Arial"/>
          <w:sz w:val="20"/>
          <w:szCs w:val="20"/>
        </w:rPr>
        <w:t xml:space="preserve"> millones de euros, </w:t>
      </w:r>
      <w:r w:rsidR="00766381">
        <w:rPr>
          <w:rFonts w:ascii="Arial" w:hAnsi="Arial" w:cs="Arial"/>
          <w:sz w:val="20"/>
          <w:szCs w:val="20"/>
        </w:rPr>
        <w:t>un 11% más que a cierre de 2024</w:t>
      </w:r>
      <w:r w:rsidR="00CE13D3">
        <w:rPr>
          <w:rFonts w:ascii="Arial" w:hAnsi="Arial" w:cs="Arial"/>
          <w:sz w:val="20"/>
          <w:szCs w:val="20"/>
        </w:rPr>
        <w:t xml:space="preserve">. </w:t>
      </w:r>
      <w:r w:rsidR="00741589">
        <w:rPr>
          <w:rFonts w:ascii="Arial" w:hAnsi="Arial" w:cs="Arial"/>
          <w:sz w:val="20"/>
          <w:szCs w:val="20"/>
        </w:rPr>
        <w:t>El flujo libre de caja generado en el período (</w:t>
      </w:r>
      <w:r w:rsidR="00766381">
        <w:rPr>
          <w:rFonts w:ascii="Arial" w:hAnsi="Arial" w:cs="Arial"/>
          <w:sz w:val="20"/>
          <w:szCs w:val="20"/>
        </w:rPr>
        <w:t>3.4</w:t>
      </w:r>
      <w:r w:rsidR="00150C32">
        <w:rPr>
          <w:rFonts w:ascii="Arial" w:hAnsi="Arial" w:cs="Arial"/>
          <w:sz w:val="20"/>
          <w:szCs w:val="20"/>
        </w:rPr>
        <w:t>37</w:t>
      </w:r>
      <w:r w:rsidR="00766381">
        <w:rPr>
          <w:rFonts w:ascii="Arial" w:hAnsi="Arial" w:cs="Arial"/>
          <w:sz w:val="20"/>
          <w:szCs w:val="20"/>
        </w:rPr>
        <w:t xml:space="preserve"> millones de flujo libre de caja</w:t>
      </w:r>
      <w:r w:rsidR="00741589">
        <w:rPr>
          <w:rFonts w:ascii="Arial" w:hAnsi="Arial" w:cs="Arial"/>
          <w:sz w:val="20"/>
          <w:szCs w:val="20"/>
        </w:rPr>
        <w:t>) es más que</w:t>
      </w:r>
      <w:r w:rsidR="004D18C6">
        <w:rPr>
          <w:rFonts w:ascii="Arial" w:hAnsi="Arial" w:cs="Arial"/>
          <w:sz w:val="20"/>
          <w:szCs w:val="20"/>
        </w:rPr>
        <w:t xml:space="preserve"> suficiente para cubrir las necesidades de</w:t>
      </w:r>
      <w:r w:rsidR="00766381">
        <w:rPr>
          <w:rFonts w:ascii="Arial" w:hAnsi="Arial" w:cs="Arial"/>
          <w:sz w:val="20"/>
          <w:szCs w:val="20"/>
        </w:rPr>
        <w:t xml:space="preserve"> inversiones orgánicas</w:t>
      </w:r>
      <w:r w:rsidR="00C62E7C">
        <w:rPr>
          <w:rFonts w:ascii="Arial" w:hAnsi="Arial" w:cs="Arial"/>
          <w:sz w:val="20"/>
          <w:szCs w:val="20"/>
        </w:rPr>
        <w:t xml:space="preserve"> e inorgánicas</w:t>
      </w:r>
      <w:r w:rsidR="00766381">
        <w:rPr>
          <w:rFonts w:ascii="Arial" w:hAnsi="Arial" w:cs="Arial"/>
          <w:sz w:val="20"/>
          <w:szCs w:val="20"/>
        </w:rPr>
        <w:t xml:space="preserve"> (</w:t>
      </w:r>
      <w:r w:rsidR="00C62E7C">
        <w:rPr>
          <w:rFonts w:ascii="Arial" w:hAnsi="Arial" w:cs="Arial"/>
          <w:sz w:val="20"/>
          <w:szCs w:val="20"/>
        </w:rPr>
        <w:t>2</w:t>
      </w:r>
      <w:r w:rsidR="00766381">
        <w:rPr>
          <w:rFonts w:ascii="Arial" w:hAnsi="Arial" w:cs="Arial"/>
          <w:sz w:val="20"/>
          <w:szCs w:val="20"/>
        </w:rPr>
        <w:t>.400 millones en términos brutos)</w:t>
      </w:r>
      <w:r w:rsidR="004D18C6">
        <w:rPr>
          <w:rFonts w:ascii="Arial" w:hAnsi="Arial" w:cs="Arial"/>
          <w:sz w:val="20"/>
          <w:szCs w:val="20"/>
        </w:rPr>
        <w:t xml:space="preserve">. </w:t>
      </w:r>
      <w:r w:rsidR="000822C2">
        <w:rPr>
          <w:rFonts w:ascii="Arial" w:hAnsi="Arial" w:cs="Arial"/>
          <w:sz w:val="20"/>
          <w:szCs w:val="20"/>
        </w:rPr>
        <w:t>Además</w:t>
      </w:r>
      <w:r w:rsidR="00C62E7C">
        <w:rPr>
          <w:rFonts w:ascii="Arial" w:hAnsi="Arial" w:cs="Arial"/>
          <w:sz w:val="20"/>
          <w:szCs w:val="20"/>
        </w:rPr>
        <w:t>,</w:t>
      </w:r>
      <w:r w:rsidR="000822C2">
        <w:rPr>
          <w:rFonts w:ascii="Arial" w:hAnsi="Arial" w:cs="Arial"/>
          <w:sz w:val="20"/>
          <w:szCs w:val="20"/>
        </w:rPr>
        <w:t xml:space="preserve"> la evolución de la deuda neta refleja</w:t>
      </w:r>
      <w:r w:rsidR="00766381">
        <w:rPr>
          <w:rFonts w:ascii="Arial" w:hAnsi="Arial" w:cs="Arial"/>
          <w:sz w:val="20"/>
          <w:szCs w:val="20"/>
        </w:rPr>
        <w:t xml:space="preserve"> el pago de dividendos</w:t>
      </w:r>
      <w:r w:rsidR="00B92247">
        <w:rPr>
          <w:rFonts w:ascii="Arial" w:hAnsi="Arial" w:cs="Arial"/>
          <w:sz w:val="20"/>
          <w:szCs w:val="20"/>
        </w:rPr>
        <w:t xml:space="preserve"> (aproximadamente 1.500 millones de euros)</w:t>
      </w:r>
      <w:r w:rsidR="00766381">
        <w:rPr>
          <w:rFonts w:ascii="Arial" w:hAnsi="Arial" w:cs="Arial"/>
          <w:sz w:val="20"/>
          <w:szCs w:val="20"/>
        </w:rPr>
        <w:t xml:space="preserve"> </w:t>
      </w:r>
      <w:r w:rsidR="000822C2">
        <w:rPr>
          <w:rFonts w:ascii="Arial" w:hAnsi="Arial" w:cs="Arial"/>
          <w:sz w:val="20"/>
          <w:szCs w:val="20"/>
        </w:rPr>
        <w:t xml:space="preserve">así como </w:t>
      </w:r>
      <w:r w:rsidR="00766381">
        <w:rPr>
          <w:rFonts w:ascii="Arial" w:hAnsi="Arial" w:cs="Arial"/>
          <w:sz w:val="20"/>
          <w:szCs w:val="20"/>
        </w:rPr>
        <w:t>la ejecución d</w:t>
      </w:r>
      <w:r w:rsidR="000822C2">
        <w:rPr>
          <w:rFonts w:ascii="Arial" w:hAnsi="Arial" w:cs="Arial"/>
          <w:sz w:val="20"/>
          <w:szCs w:val="20"/>
        </w:rPr>
        <w:t>el segundo tramo</w:t>
      </w:r>
      <w:r w:rsidR="00A15F25">
        <w:rPr>
          <w:rFonts w:ascii="Arial" w:hAnsi="Arial" w:cs="Arial"/>
          <w:sz w:val="20"/>
          <w:szCs w:val="20"/>
        </w:rPr>
        <w:t xml:space="preserve"> del</w:t>
      </w:r>
      <w:r w:rsidR="00150C32">
        <w:rPr>
          <w:rFonts w:ascii="Arial" w:hAnsi="Arial" w:cs="Arial"/>
          <w:sz w:val="20"/>
          <w:szCs w:val="20"/>
        </w:rPr>
        <w:t xml:space="preserve"> </w:t>
      </w:r>
      <w:r w:rsidR="00766381">
        <w:rPr>
          <w:rFonts w:ascii="Arial" w:hAnsi="Arial" w:cs="Arial"/>
          <w:sz w:val="20"/>
          <w:szCs w:val="20"/>
        </w:rPr>
        <w:t>plan de recompra de acciones</w:t>
      </w:r>
      <w:r w:rsidR="00B92247">
        <w:rPr>
          <w:rFonts w:ascii="Arial" w:hAnsi="Arial" w:cs="Arial"/>
          <w:sz w:val="20"/>
          <w:szCs w:val="20"/>
        </w:rPr>
        <w:t xml:space="preserve"> (aproximadamente </w:t>
      </w:r>
      <w:r w:rsidR="00652C88">
        <w:rPr>
          <w:rFonts w:ascii="Arial" w:hAnsi="Arial" w:cs="Arial"/>
          <w:sz w:val="20"/>
          <w:szCs w:val="20"/>
        </w:rPr>
        <w:t>450 millones de euros)</w:t>
      </w:r>
      <w:r w:rsidR="00766381">
        <w:rPr>
          <w:rFonts w:ascii="Arial" w:hAnsi="Arial" w:cs="Arial"/>
          <w:sz w:val="20"/>
          <w:szCs w:val="20"/>
        </w:rPr>
        <w:t xml:space="preserve">. </w:t>
      </w:r>
      <w:r w:rsidR="00934387">
        <w:rPr>
          <w:rFonts w:ascii="Arial" w:hAnsi="Arial" w:cs="Arial"/>
          <w:sz w:val="20"/>
          <w:szCs w:val="20"/>
        </w:rPr>
        <w:t>La ratio de apalancamiento (deuda neta respecto al ebitda</w:t>
      </w:r>
      <w:r w:rsidR="00E15D25">
        <w:rPr>
          <w:rFonts w:ascii="Arial" w:hAnsi="Arial" w:cs="Arial"/>
          <w:sz w:val="20"/>
          <w:szCs w:val="20"/>
        </w:rPr>
        <w:t xml:space="preserve"> de los últimos 12 meses</w:t>
      </w:r>
      <w:r w:rsidR="00934387">
        <w:rPr>
          <w:rFonts w:ascii="Arial" w:hAnsi="Arial" w:cs="Arial"/>
          <w:sz w:val="20"/>
          <w:szCs w:val="20"/>
        </w:rPr>
        <w:t xml:space="preserve">) </w:t>
      </w:r>
      <w:r w:rsidR="00766381">
        <w:rPr>
          <w:rFonts w:ascii="Arial" w:hAnsi="Arial" w:cs="Arial"/>
          <w:sz w:val="20"/>
          <w:szCs w:val="20"/>
        </w:rPr>
        <w:t>se mantiene en 1,8 veces, misma cifra que a final del pasado ejercicio.</w:t>
      </w:r>
    </w:p>
    <w:p w14:paraId="6ECF612B" w14:textId="34B869F5" w:rsidR="001604DF" w:rsidRDefault="001604DF" w:rsidP="00874CE1">
      <w:pPr>
        <w:jc w:val="center"/>
        <w:rPr>
          <w:rFonts w:ascii="Arial" w:hAnsi="Arial" w:cs="Arial"/>
          <w:noProof/>
          <w:sz w:val="20"/>
          <w:szCs w:val="20"/>
        </w:rPr>
      </w:pPr>
    </w:p>
    <w:p w14:paraId="4D203A28" w14:textId="77777777" w:rsidR="001604DF" w:rsidRDefault="001604DF" w:rsidP="00874CE1">
      <w:pPr>
        <w:jc w:val="center"/>
        <w:rPr>
          <w:rFonts w:ascii="Arial" w:hAnsi="Arial" w:cs="Arial"/>
          <w:noProof/>
          <w:sz w:val="20"/>
          <w:szCs w:val="20"/>
        </w:rPr>
      </w:pPr>
    </w:p>
    <w:p w14:paraId="5A76C374" w14:textId="21C5A12A" w:rsidR="001604DF" w:rsidRDefault="001604DF" w:rsidP="00874CE1">
      <w:pPr>
        <w:jc w:val="center"/>
        <w:rPr>
          <w:rFonts w:ascii="Arial" w:hAnsi="Arial" w:cs="Arial"/>
          <w:sz w:val="20"/>
          <w:szCs w:val="20"/>
        </w:rPr>
      </w:pPr>
    </w:p>
    <w:p w14:paraId="72107BC9" w14:textId="77777777" w:rsidR="00F1071A" w:rsidRDefault="00F1071A" w:rsidP="008D7AA9">
      <w:pPr>
        <w:jc w:val="both"/>
        <w:rPr>
          <w:rFonts w:ascii="Arial" w:hAnsi="Arial" w:cs="Arial"/>
          <w:sz w:val="20"/>
          <w:szCs w:val="20"/>
        </w:rPr>
      </w:pPr>
      <w:r>
        <w:rPr>
          <w:rFonts w:ascii="Arial" w:hAnsi="Arial" w:cs="Arial"/>
          <w:sz w:val="20"/>
          <w:szCs w:val="20"/>
        </w:rPr>
        <w:tab/>
      </w:r>
    </w:p>
    <w:p w14:paraId="5CD48C94" w14:textId="7DD548AE" w:rsidR="00F1071A" w:rsidRDefault="00C02BDE" w:rsidP="008D7AA9">
      <w:pPr>
        <w:jc w:val="both"/>
        <w:rPr>
          <w:rFonts w:ascii="Arial" w:hAnsi="Arial" w:cs="Arial"/>
          <w:sz w:val="20"/>
          <w:szCs w:val="20"/>
        </w:rPr>
      </w:pPr>
      <w:r>
        <w:rPr>
          <w:rFonts w:ascii="Arial" w:hAnsi="Arial" w:cs="Arial"/>
          <w:sz w:val="20"/>
          <w:szCs w:val="20"/>
        </w:rPr>
        <w:lastRenderedPageBreak/>
        <w:t xml:space="preserve"> </w:t>
      </w:r>
      <w:r w:rsidR="004720F1">
        <w:rPr>
          <w:noProof/>
        </w:rPr>
        <w:drawing>
          <wp:inline distT="0" distB="0" distL="0" distR="0" wp14:anchorId="56289C2A" wp14:editId="2C957C7B">
            <wp:extent cx="5168900" cy="2235200"/>
            <wp:effectExtent l="0" t="0" r="0" b="0"/>
            <wp:docPr id="2816418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8900" cy="2235200"/>
                    </a:xfrm>
                    <a:prstGeom prst="rect">
                      <a:avLst/>
                    </a:prstGeom>
                    <a:noFill/>
                    <a:ln>
                      <a:noFill/>
                    </a:ln>
                  </pic:spPr>
                </pic:pic>
              </a:graphicData>
            </a:graphic>
          </wp:inline>
        </w:drawing>
      </w:r>
    </w:p>
    <w:p w14:paraId="7F24A990" w14:textId="77777777" w:rsidR="00F1071A" w:rsidRDefault="00F1071A" w:rsidP="008D7AA9">
      <w:pPr>
        <w:jc w:val="both"/>
        <w:rPr>
          <w:rFonts w:ascii="Arial" w:hAnsi="Arial" w:cs="Arial"/>
          <w:sz w:val="20"/>
          <w:szCs w:val="20"/>
        </w:rPr>
      </w:pPr>
    </w:p>
    <w:p w14:paraId="518EA1A5" w14:textId="100B8EBF" w:rsidR="00F1071A" w:rsidRDefault="004720F1" w:rsidP="4704008F">
      <w:pPr>
        <w:jc w:val="both"/>
        <w:rPr>
          <w:rFonts w:ascii="Arial" w:eastAsia="Times New Roman" w:hAnsi="Arial" w:cs="Arial"/>
          <w:b/>
          <w:bCs/>
          <w:sz w:val="16"/>
          <w:szCs w:val="16"/>
          <w:lang w:val="es-ES"/>
        </w:rPr>
      </w:pPr>
      <w:r>
        <w:rPr>
          <w:noProof/>
        </w:rPr>
        <w:drawing>
          <wp:inline distT="0" distB="0" distL="0" distR="0" wp14:anchorId="0870E135" wp14:editId="266FFBBF">
            <wp:extent cx="5067300" cy="4326255"/>
            <wp:effectExtent l="0" t="0" r="0" b="0"/>
            <wp:docPr id="717687760" name="Imagen 2"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87760" name="Imagen 2" descr="Tabla&#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7300" cy="4326255"/>
                    </a:xfrm>
                    <a:prstGeom prst="rect">
                      <a:avLst/>
                    </a:prstGeom>
                    <a:noFill/>
                    <a:ln>
                      <a:noFill/>
                    </a:ln>
                  </pic:spPr>
                </pic:pic>
              </a:graphicData>
            </a:graphic>
          </wp:inline>
        </w:drawing>
      </w:r>
    </w:p>
    <w:p w14:paraId="007F7A34" w14:textId="77777777" w:rsidR="00F1071A" w:rsidRDefault="00F1071A" w:rsidP="4704008F">
      <w:pPr>
        <w:jc w:val="both"/>
        <w:rPr>
          <w:rFonts w:ascii="Arial" w:eastAsia="Times New Roman" w:hAnsi="Arial" w:cs="Arial"/>
          <w:b/>
          <w:bCs/>
          <w:sz w:val="16"/>
          <w:szCs w:val="16"/>
          <w:lang w:val="es-ES"/>
        </w:rPr>
      </w:pPr>
    </w:p>
    <w:p w14:paraId="403F7D5C" w14:textId="77777777" w:rsidR="004720F1" w:rsidRDefault="004720F1" w:rsidP="4704008F">
      <w:pPr>
        <w:jc w:val="both"/>
        <w:rPr>
          <w:rFonts w:ascii="Arial" w:eastAsia="Times New Roman" w:hAnsi="Arial" w:cs="Arial"/>
          <w:b/>
          <w:bCs/>
          <w:sz w:val="16"/>
          <w:szCs w:val="16"/>
          <w:lang w:val="es-ES"/>
        </w:rPr>
      </w:pPr>
    </w:p>
    <w:p w14:paraId="115464F8" w14:textId="77777777" w:rsidR="005E25E8" w:rsidRDefault="005E25E8" w:rsidP="4704008F">
      <w:pPr>
        <w:jc w:val="both"/>
        <w:rPr>
          <w:rFonts w:ascii="Arial" w:eastAsia="Times New Roman" w:hAnsi="Arial" w:cs="Arial"/>
          <w:b/>
          <w:bCs/>
          <w:sz w:val="16"/>
          <w:szCs w:val="16"/>
          <w:lang w:val="es-ES"/>
        </w:rPr>
      </w:pPr>
    </w:p>
    <w:p w14:paraId="7B880B7B" w14:textId="77777777" w:rsidR="00AB6048" w:rsidRDefault="00AB6048" w:rsidP="4704008F">
      <w:pPr>
        <w:jc w:val="both"/>
        <w:rPr>
          <w:rFonts w:ascii="Arial" w:eastAsia="Times New Roman" w:hAnsi="Arial" w:cs="Arial"/>
          <w:b/>
          <w:bCs/>
          <w:sz w:val="16"/>
          <w:szCs w:val="16"/>
          <w:lang w:val="es-ES"/>
        </w:rPr>
      </w:pPr>
    </w:p>
    <w:p w14:paraId="4413E13F" w14:textId="77777777" w:rsidR="00AB6048" w:rsidRDefault="00AB6048" w:rsidP="4704008F">
      <w:pPr>
        <w:jc w:val="both"/>
        <w:rPr>
          <w:rFonts w:ascii="Arial" w:eastAsia="Times New Roman" w:hAnsi="Arial" w:cs="Arial"/>
          <w:b/>
          <w:bCs/>
          <w:sz w:val="16"/>
          <w:szCs w:val="16"/>
          <w:lang w:val="es-ES"/>
        </w:rPr>
      </w:pPr>
    </w:p>
    <w:p w14:paraId="3E7AF8D3" w14:textId="77777777" w:rsidR="00AB6048" w:rsidRDefault="00AB6048" w:rsidP="4704008F">
      <w:pPr>
        <w:jc w:val="both"/>
        <w:rPr>
          <w:rFonts w:ascii="Arial" w:eastAsia="Times New Roman" w:hAnsi="Arial" w:cs="Arial"/>
          <w:b/>
          <w:bCs/>
          <w:sz w:val="16"/>
          <w:szCs w:val="16"/>
          <w:lang w:val="es-ES"/>
        </w:rPr>
      </w:pPr>
    </w:p>
    <w:p w14:paraId="722C756B" w14:textId="77777777" w:rsidR="00AB6048" w:rsidRDefault="00AB6048" w:rsidP="4704008F">
      <w:pPr>
        <w:jc w:val="both"/>
        <w:rPr>
          <w:rFonts w:ascii="Arial" w:eastAsia="Times New Roman" w:hAnsi="Arial" w:cs="Arial"/>
          <w:b/>
          <w:bCs/>
          <w:sz w:val="16"/>
          <w:szCs w:val="16"/>
          <w:lang w:val="es-ES"/>
        </w:rPr>
      </w:pPr>
    </w:p>
    <w:p w14:paraId="05C4F208" w14:textId="77777777" w:rsidR="00AB6048" w:rsidRDefault="00AB6048" w:rsidP="4704008F">
      <w:pPr>
        <w:jc w:val="both"/>
        <w:rPr>
          <w:rFonts w:ascii="Arial" w:eastAsia="Times New Roman" w:hAnsi="Arial" w:cs="Arial"/>
          <w:b/>
          <w:bCs/>
          <w:sz w:val="16"/>
          <w:szCs w:val="16"/>
          <w:lang w:val="es-ES"/>
        </w:rPr>
      </w:pPr>
    </w:p>
    <w:p w14:paraId="7A30C170" w14:textId="77777777" w:rsidR="00AB6048" w:rsidRDefault="00AB6048" w:rsidP="4704008F">
      <w:pPr>
        <w:jc w:val="both"/>
        <w:rPr>
          <w:rFonts w:ascii="Arial" w:eastAsia="Times New Roman" w:hAnsi="Arial" w:cs="Arial"/>
          <w:b/>
          <w:bCs/>
          <w:sz w:val="16"/>
          <w:szCs w:val="16"/>
          <w:lang w:val="es-ES"/>
        </w:rPr>
      </w:pPr>
    </w:p>
    <w:p w14:paraId="4B1C941D" w14:textId="77777777" w:rsidR="00AB6048" w:rsidRDefault="00AB6048" w:rsidP="4704008F">
      <w:pPr>
        <w:jc w:val="both"/>
        <w:rPr>
          <w:rFonts w:ascii="Arial" w:eastAsia="Times New Roman" w:hAnsi="Arial" w:cs="Arial"/>
          <w:b/>
          <w:bCs/>
          <w:sz w:val="16"/>
          <w:szCs w:val="16"/>
          <w:lang w:val="es-ES"/>
        </w:rPr>
      </w:pPr>
    </w:p>
    <w:p w14:paraId="7D85E684" w14:textId="77777777" w:rsidR="00AB6048" w:rsidRDefault="00AB6048" w:rsidP="4704008F">
      <w:pPr>
        <w:jc w:val="both"/>
        <w:rPr>
          <w:rFonts w:ascii="Arial" w:eastAsia="Times New Roman" w:hAnsi="Arial" w:cs="Arial"/>
          <w:b/>
          <w:bCs/>
          <w:sz w:val="16"/>
          <w:szCs w:val="16"/>
          <w:lang w:val="es-ES"/>
        </w:rPr>
      </w:pPr>
    </w:p>
    <w:p w14:paraId="0E30C914" w14:textId="226AFD58" w:rsidR="38903F15" w:rsidRDefault="38903F15" w:rsidP="4704008F">
      <w:pPr>
        <w:jc w:val="both"/>
        <w:rPr>
          <w:rFonts w:ascii="Arial" w:eastAsia="Times New Roman" w:hAnsi="Arial" w:cs="Arial"/>
          <w:b/>
          <w:bCs/>
          <w:sz w:val="16"/>
          <w:szCs w:val="16"/>
          <w:lang w:val="es-ES"/>
        </w:rPr>
      </w:pPr>
      <w:r w:rsidRPr="4704008F">
        <w:rPr>
          <w:rFonts w:ascii="Arial" w:eastAsia="Times New Roman" w:hAnsi="Arial" w:cs="Arial"/>
          <w:b/>
          <w:bCs/>
          <w:sz w:val="16"/>
          <w:szCs w:val="16"/>
          <w:lang w:val="es-ES"/>
        </w:rPr>
        <w:lastRenderedPageBreak/>
        <w:t>Sobre Endesa</w:t>
      </w:r>
    </w:p>
    <w:p w14:paraId="6A1E68F3" w14:textId="77777777" w:rsidR="005E25E8" w:rsidRDefault="005E25E8" w:rsidP="00F1071A">
      <w:pPr>
        <w:tabs>
          <w:tab w:val="left" w:pos="1600"/>
        </w:tabs>
        <w:spacing w:line="260" w:lineRule="exact"/>
        <w:jc w:val="both"/>
      </w:pPr>
    </w:p>
    <w:p w14:paraId="4CD4A270" w14:textId="7C593ADC" w:rsidR="00877B56" w:rsidRPr="005E25E8" w:rsidRDefault="005E25E8" w:rsidP="005E25E8">
      <w:pPr>
        <w:tabs>
          <w:tab w:val="left" w:pos="1600"/>
        </w:tabs>
        <w:spacing w:line="260" w:lineRule="exact"/>
        <w:jc w:val="both"/>
        <w:rPr>
          <w:rFonts w:ascii="Arial" w:hAnsi="Arial" w:cs="Arial"/>
          <w:sz w:val="16"/>
          <w:szCs w:val="16"/>
        </w:rPr>
      </w:pPr>
      <w:hyperlink r:id="rId14" w:tgtFrame="_self" w:history="1">
        <w:r w:rsidRPr="005E25E8">
          <w:rPr>
            <w:rFonts w:ascii="Arial" w:hAnsi="Arial" w:cs="Arial"/>
            <w:sz w:val="16"/>
            <w:szCs w:val="16"/>
          </w:rPr>
          <w:t>Endesa</w:t>
        </w:r>
      </w:hyperlink>
      <w:r w:rsidRPr="005E25E8">
        <w:rPr>
          <w:rFonts w:ascii="Arial" w:hAnsi="Arial" w:cs="Arial"/>
          <w:sz w:val="16"/>
          <w:szCs w:val="16"/>
        </w:rPr>
        <w:t> es la compañía eléctrica líder en España y la segunda de Portugal. Además, es el segundo operador gasista del mercado español. Desarrolla un negocio integrado de generación, distribución y comercialización eléctrica, y ofrece servicios de valor añadido orientados a la electrificación de los usos energéticos de hogares, empresas y administraciones públicas. Endesa está comprometida con los </w:t>
      </w:r>
      <w:hyperlink r:id="rId15" w:tgtFrame="_self" w:history="1">
        <w:r w:rsidRPr="005E25E8">
          <w:rPr>
            <w:rFonts w:ascii="Arial" w:hAnsi="Arial" w:cs="Arial"/>
            <w:sz w:val="16"/>
            <w:szCs w:val="16"/>
          </w:rPr>
          <w:t>ODS de Naciones Unidas</w:t>
        </w:r>
      </w:hyperlink>
      <w:r w:rsidRPr="005E25E8">
        <w:rPr>
          <w:rFonts w:ascii="Arial" w:hAnsi="Arial" w:cs="Arial"/>
          <w:sz w:val="16"/>
          <w:szCs w:val="16"/>
        </w:rPr>
        <w:t> y la responsabilidad social corporativa. En este último ámbito actúa también desde la </w:t>
      </w:r>
      <w:hyperlink r:id="rId16" w:tgtFrame="_blank" w:history="1">
        <w:r w:rsidRPr="005E25E8">
          <w:rPr>
            <w:rFonts w:ascii="Arial" w:hAnsi="Arial" w:cs="Arial"/>
            <w:sz w:val="16"/>
            <w:szCs w:val="16"/>
          </w:rPr>
          <w:t>Fundación Endesa</w:t>
        </w:r>
      </w:hyperlink>
      <w:r w:rsidRPr="005E25E8">
        <w:rPr>
          <w:rFonts w:ascii="Arial" w:hAnsi="Arial" w:cs="Arial"/>
          <w:sz w:val="16"/>
          <w:szCs w:val="16"/>
        </w:rPr>
        <w:t>. Nuestro equipo humano suma alrededor de 9.000 empleados. Endesa forma parte de </w:t>
      </w:r>
      <w:hyperlink r:id="rId17" w:tgtFrame="_blank" w:history="1">
        <w:r w:rsidRPr="005E25E8">
          <w:rPr>
            <w:rFonts w:ascii="Arial" w:hAnsi="Arial" w:cs="Arial"/>
            <w:sz w:val="16"/>
            <w:szCs w:val="16"/>
          </w:rPr>
          <w:t>Enel</w:t>
        </w:r>
      </w:hyperlink>
      <w:r w:rsidRPr="005E25E8">
        <w:rPr>
          <w:rFonts w:ascii="Arial" w:hAnsi="Arial" w:cs="Arial"/>
          <w:sz w:val="16"/>
          <w:szCs w:val="16"/>
        </w:rPr>
        <w:t>.</w:t>
      </w:r>
    </w:p>
    <w:sectPr w:rsidR="00877B56" w:rsidRPr="005E25E8" w:rsidSect="00874CE1">
      <w:headerReference w:type="even" r:id="rId18"/>
      <w:headerReference w:type="default" r:id="rId19"/>
      <w:footerReference w:type="default" r:id="rId20"/>
      <w:headerReference w:type="first" r:id="rId21"/>
      <w:footerReference w:type="first" r:id="rId22"/>
      <w:pgSz w:w="11900" w:h="16840"/>
      <w:pgMar w:top="2665" w:right="1134" w:bottom="1418" w:left="1418" w:header="1134"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14DC" w14:textId="77777777" w:rsidR="00631EE3" w:rsidRDefault="00631EE3" w:rsidP="00717BB2">
      <w:r>
        <w:separator/>
      </w:r>
    </w:p>
  </w:endnote>
  <w:endnote w:type="continuationSeparator" w:id="0">
    <w:p w14:paraId="2CB53652" w14:textId="77777777" w:rsidR="00631EE3" w:rsidRDefault="00631EE3" w:rsidP="00717BB2">
      <w:r>
        <w:continuationSeparator/>
      </w:r>
    </w:p>
  </w:endnote>
  <w:endnote w:type="continuationNotice" w:id="1">
    <w:p w14:paraId="59004D4B" w14:textId="77777777" w:rsidR="00631EE3" w:rsidRDefault="00631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1C83" w14:textId="77777777" w:rsidR="00D6653F" w:rsidRPr="0091263A" w:rsidRDefault="00B300B5" w:rsidP="008D4A0D">
    <w:pPr>
      <w:pStyle w:val="Piedepgina"/>
      <w:ind w:left="284"/>
      <w:jc w:val="right"/>
      <w:rPr>
        <w:rStyle w:val="Nmerodepgina"/>
        <w:rFonts w:ascii="Arial" w:hAnsi="Arial" w:cs="Arial"/>
        <w:sz w:val="20"/>
        <w:szCs w:val="20"/>
      </w:rPr>
    </w:pPr>
    <w:r w:rsidRPr="0091263A">
      <w:rPr>
        <w:rStyle w:val="Nmerodepgina"/>
        <w:rFonts w:ascii="Arial" w:hAnsi="Arial" w:cs="Arial"/>
        <w:sz w:val="20"/>
        <w:szCs w:val="20"/>
      </w:rPr>
      <w:fldChar w:fldCharType="begin"/>
    </w:r>
    <w:r w:rsidR="00D6653F" w:rsidRPr="0091263A">
      <w:rPr>
        <w:rStyle w:val="Nmerodepgina"/>
        <w:rFonts w:ascii="Arial" w:hAnsi="Arial" w:cs="Arial"/>
        <w:sz w:val="20"/>
        <w:szCs w:val="20"/>
      </w:rPr>
      <w:instrText xml:space="preserve"> PAGE </w:instrText>
    </w:r>
    <w:r w:rsidRPr="0091263A">
      <w:rPr>
        <w:rStyle w:val="Nmerodepgina"/>
        <w:rFonts w:ascii="Arial" w:hAnsi="Arial" w:cs="Arial"/>
        <w:sz w:val="20"/>
        <w:szCs w:val="20"/>
      </w:rPr>
      <w:fldChar w:fldCharType="separate"/>
    </w:r>
    <w:r w:rsidR="00A3378C">
      <w:rPr>
        <w:rStyle w:val="Nmerodepgina"/>
        <w:rFonts w:ascii="Arial" w:hAnsi="Arial" w:cs="Arial"/>
        <w:noProof/>
        <w:sz w:val="20"/>
        <w:szCs w:val="20"/>
      </w:rPr>
      <w:t>2</w:t>
    </w:r>
    <w:r w:rsidRPr="0091263A">
      <w:rPr>
        <w:rStyle w:val="Nmerodepgina"/>
        <w:rFonts w:ascii="Arial" w:hAnsi="Arial" w:cs="Arial"/>
        <w:sz w:val="20"/>
        <w:szCs w:val="20"/>
      </w:rPr>
      <w:fldChar w:fldCharType="end"/>
    </w:r>
  </w:p>
  <w:p w14:paraId="61829076" w14:textId="77777777" w:rsidR="00D6653F" w:rsidRDefault="00D6653F" w:rsidP="00155B8D">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CB77" w14:textId="77777777" w:rsidR="00D6653F" w:rsidRPr="0091263A" w:rsidRDefault="00B300B5" w:rsidP="005D1B60">
    <w:pPr>
      <w:pStyle w:val="Piedepgina"/>
      <w:tabs>
        <w:tab w:val="clear" w:pos="8504"/>
        <w:tab w:val="right" w:pos="2835"/>
      </w:tabs>
      <w:jc w:val="right"/>
      <w:rPr>
        <w:rFonts w:ascii="Arial" w:hAnsi="Arial" w:cs="Arial"/>
        <w:sz w:val="20"/>
        <w:szCs w:val="20"/>
      </w:rPr>
    </w:pPr>
    <w:r w:rsidRPr="0091263A">
      <w:rPr>
        <w:rFonts w:ascii="Arial" w:hAnsi="Arial" w:cs="Arial"/>
        <w:sz w:val="20"/>
        <w:szCs w:val="20"/>
      </w:rPr>
      <w:fldChar w:fldCharType="begin"/>
    </w:r>
    <w:r w:rsidR="00D6653F" w:rsidRPr="0091263A">
      <w:rPr>
        <w:rFonts w:ascii="Arial" w:hAnsi="Arial" w:cs="Arial"/>
        <w:sz w:val="20"/>
        <w:szCs w:val="20"/>
      </w:rPr>
      <w:instrText xml:space="preserve"> PAGE </w:instrText>
    </w:r>
    <w:r w:rsidRPr="0091263A">
      <w:rPr>
        <w:rFonts w:ascii="Arial" w:hAnsi="Arial" w:cs="Arial"/>
        <w:sz w:val="20"/>
        <w:szCs w:val="20"/>
      </w:rPr>
      <w:fldChar w:fldCharType="separate"/>
    </w:r>
    <w:r w:rsidR="00E0035B">
      <w:rPr>
        <w:rFonts w:ascii="Arial" w:hAnsi="Arial" w:cs="Arial"/>
        <w:noProof/>
        <w:sz w:val="20"/>
        <w:szCs w:val="20"/>
      </w:rPr>
      <w:t>1</w:t>
    </w:r>
    <w:r w:rsidRPr="0091263A">
      <w:rPr>
        <w:rFonts w:ascii="Arial" w:hAnsi="Arial" w:cs="Arial"/>
        <w:sz w:val="20"/>
        <w:szCs w:val="20"/>
      </w:rPr>
      <w:fldChar w:fldCharType="end"/>
    </w:r>
  </w:p>
  <w:p w14:paraId="61CDCEAD" w14:textId="77777777" w:rsidR="00D6653F" w:rsidRDefault="00D6653F" w:rsidP="008D6CE6">
    <w:pPr>
      <w:pStyle w:val="Piedepgina"/>
      <w:jc w:val="right"/>
      <w:rPr>
        <w:rStyle w:val="Nmerodepgina"/>
      </w:rPr>
    </w:pPr>
  </w:p>
  <w:p w14:paraId="6BB9E253" w14:textId="77777777" w:rsidR="00D6653F" w:rsidRDefault="00D6653F" w:rsidP="008D6CE6">
    <w:pPr>
      <w:pStyle w:val="Encabezado"/>
      <w:spacing w:line="180" w:lineRule="exact"/>
      <w:rPr>
        <w:rFonts w:ascii="Arial" w:hAnsi="Arial" w:cs="Arial"/>
        <w:b/>
        <w:sz w:val="14"/>
        <w:szCs w:val="14"/>
      </w:rPr>
    </w:pPr>
  </w:p>
  <w:p w14:paraId="23DE523C" w14:textId="77777777" w:rsidR="00D6653F" w:rsidRDefault="00D6653F" w:rsidP="008D6CE6">
    <w:pPr>
      <w:pStyle w:val="Encabezado"/>
      <w:spacing w:line="180" w:lineRule="exact"/>
      <w:rPr>
        <w:rFonts w:ascii="Arial" w:hAnsi="Arial" w:cs="Arial"/>
        <w:b/>
        <w:sz w:val="14"/>
        <w:szCs w:val="14"/>
      </w:rPr>
    </w:pPr>
  </w:p>
  <w:p w14:paraId="52E56223" w14:textId="77777777" w:rsidR="00D6653F" w:rsidRDefault="00D6653F" w:rsidP="008D6CE6">
    <w:pPr>
      <w:pStyle w:val="Encabezado"/>
      <w:spacing w:line="180" w:lineRule="exact"/>
      <w:rPr>
        <w:rFonts w:ascii="Arial" w:hAnsi="Arial" w:cs="Arial"/>
        <w:b/>
        <w:sz w:val="14"/>
        <w:szCs w:val="14"/>
      </w:rPr>
    </w:pPr>
  </w:p>
  <w:p w14:paraId="07547A01" w14:textId="77777777" w:rsidR="00D6653F" w:rsidRDefault="00D6653F" w:rsidP="008D6CE6">
    <w:pPr>
      <w:pStyle w:val="Encabezado"/>
      <w:spacing w:line="180" w:lineRule="exact"/>
      <w:rPr>
        <w:rFonts w:ascii="Arial" w:hAnsi="Arial" w:cs="Arial"/>
        <w:b/>
        <w:sz w:val="14"/>
        <w:szCs w:val="14"/>
      </w:rPr>
    </w:pPr>
  </w:p>
  <w:p w14:paraId="4097FEA0" w14:textId="77777777" w:rsidR="00D6653F" w:rsidRPr="004B38D9" w:rsidRDefault="002C140A" w:rsidP="008D6CE6">
    <w:pPr>
      <w:pStyle w:val="Encabezado"/>
      <w:spacing w:line="180" w:lineRule="exact"/>
      <w:rPr>
        <w:rFonts w:ascii="Arial" w:hAnsi="Arial" w:cs="Arial"/>
        <w:sz w:val="14"/>
        <w:szCs w:val="14"/>
      </w:rPr>
    </w:pPr>
    <w:r>
      <w:rPr>
        <w:rFonts w:ascii="Arial" w:hAnsi="Arial" w:cs="Arial"/>
        <w:b/>
        <w:sz w:val="14"/>
        <w:szCs w:val="14"/>
      </w:rPr>
      <w:t>Endesa</w:t>
    </w:r>
    <w:r w:rsidR="00D6653F" w:rsidRPr="004B38D9">
      <w:rPr>
        <w:rFonts w:ascii="Arial" w:hAnsi="Arial" w:cs="Arial"/>
        <w:b/>
        <w:sz w:val="14"/>
        <w:szCs w:val="14"/>
      </w:rPr>
      <w:t xml:space="preserve"> </w:t>
    </w:r>
    <w:r w:rsidR="008D4A0D">
      <w:rPr>
        <w:rFonts w:ascii="Arial" w:hAnsi="Arial" w:cs="Arial"/>
        <w:b/>
        <w:sz w:val="14"/>
        <w:szCs w:val="14"/>
      </w:rPr>
      <w:t>S.A.</w:t>
    </w:r>
    <w:r>
      <w:rPr>
        <w:rFonts w:ascii="Arial" w:hAnsi="Arial" w:cs="Arial"/>
        <w:b/>
        <w:sz w:val="14"/>
        <w:szCs w:val="14"/>
      </w:rPr>
      <w:t xml:space="preserve"> </w:t>
    </w:r>
    <w:r w:rsidRPr="004B38D9">
      <w:rPr>
        <w:rFonts w:ascii="Arial" w:hAnsi="Arial" w:cs="Arial"/>
        <w:sz w:val="14"/>
        <w:szCs w:val="14"/>
      </w:rPr>
      <w:t xml:space="preserve">– </w:t>
    </w:r>
    <w:r w:rsidRPr="00246130">
      <w:rPr>
        <w:rFonts w:ascii="Arial" w:hAnsi="Arial" w:cs="Arial" w:hint="eastAsia"/>
        <w:sz w:val="14"/>
        <w:szCs w:val="14"/>
      </w:rPr>
      <w:t>Inscrita en el Registro Mercantil de Madrid, Hoja M-</w:t>
    </w:r>
    <w:r w:rsidR="008D4A0D">
      <w:rPr>
        <w:rFonts w:ascii="Arial" w:hAnsi="Arial" w:cs="Arial"/>
        <w:sz w:val="14"/>
        <w:szCs w:val="14"/>
      </w:rPr>
      <w:t>6405 tomo 468, folio 143</w:t>
    </w:r>
    <w:r w:rsidR="005B30A9">
      <w:rPr>
        <w:rFonts w:ascii="Arial" w:hAnsi="Arial" w:cs="Arial"/>
        <w:sz w:val="14"/>
        <w:szCs w:val="14"/>
      </w:rPr>
      <w:t xml:space="preserve">. </w:t>
    </w:r>
    <w:r w:rsidRPr="00246130">
      <w:rPr>
        <w:rFonts w:ascii="Arial" w:hAnsi="Arial" w:cs="Arial"/>
        <w:sz w:val="14"/>
        <w:szCs w:val="14"/>
      </w:rPr>
      <w:t xml:space="preserve">Domicilio social: Calle Ribera del Loira 60 </w:t>
    </w:r>
    <w:r w:rsidRPr="00246130">
      <w:rPr>
        <w:rFonts w:ascii="Arial" w:hAnsi="Arial" w:cs="Arial" w:hint="cs"/>
        <w:sz w:val="14"/>
        <w:szCs w:val="14"/>
      </w:rPr>
      <w:t>–</w:t>
    </w:r>
    <w:r w:rsidRPr="00246130">
      <w:rPr>
        <w:rFonts w:ascii="Arial" w:hAnsi="Arial" w:cs="Arial"/>
        <w:sz w:val="14"/>
        <w:szCs w:val="14"/>
      </w:rPr>
      <w:t xml:space="preserve"> 28042 Madrid </w:t>
    </w:r>
    <w:r w:rsidRPr="00246130">
      <w:rPr>
        <w:rFonts w:ascii="Arial" w:hAnsi="Arial" w:cs="Arial" w:hint="cs"/>
        <w:sz w:val="14"/>
        <w:szCs w:val="14"/>
      </w:rPr>
      <w:t>–</w:t>
    </w:r>
    <w:r w:rsidR="008D4A0D">
      <w:rPr>
        <w:rFonts w:ascii="Arial" w:hAnsi="Arial" w:cs="Arial"/>
        <w:sz w:val="14"/>
        <w:szCs w:val="14"/>
      </w:rPr>
      <w:t xml:space="preserve"> CIF: A-28023430</w:t>
    </w:r>
  </w:p>
  <w:p w14:paraId="5043CB0F" w14:textId="77777777" w:rsidR="00D6653F" w:rsidRDefault="00D665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3D1F9" w14:textId="77777777" w:rsidR="00631EE3" w:rsidRDefault="00631EE3" w:rsidP="00717BB2">
      <w:r>
        <w:separator/>
      </w:r>
    </w:p>
  </w:footnote>
  <w:footnote w:type="continuationSeparator" w:id="0">
    <w:p w14:paraId="0828F4B3" w14:textId="77777777" w:rsidR="00631EE3" w:rsidRDefault="00631EE3" w:rsidP="00717BB2">
      <w:r>
        <w:continuationSeparator/>
      </w:r>
    </w:p>
  </w:footnote>
  <w:footnote w:type="continuationNotice" w:id="1">
    <w:p w14:paraId="059A54D3" w14:textId="77777777" w:rsidR="00631EE3" w:rsidRDefault="00631E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F91" w14:textId="77777777" w:rsidR="00D6653F" w:rsidRDefault="00000000">
    <w:pPr>
      <w:pStyle w:val="Encabezado"/>
    </w:pPr>
    <w:r>
      <w:rPr>
        <w:noProof/>
        <w:lang w:val="es-ES"/>
      </w:rPr>
      <w:pict w14:anchorId="4C13E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8" type="#_x0000_t75" style="position:absolute;margin-left:0;margin-top:0;width:595.15pt;height:841.85pt;z-index:-251656192;mso-wrap-edited:f;mso-position-horizontal:center;mso-position-horizontal-relative:margin;mso-position-vertical:center;mso-position-vertical-relative:margin" wrapcoords="-27 0 -27 21561 21600 21561 21600 0 -27 0">
          <v:imagedata r:id="rId1" o:title="Enel_eng_pressReleaseTemplat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EEAD" w14:textId="5B3BF392" w:rsidR="00D6653F" w:rsidRDefault="000C465D" w:rsidP="0045098A">
    <w:pPr>
      <w:pStyle w:val="Encabezado"/>
      <w:spacing w:line="180" w:lineRule="exact"/>
      <w:rPr>
        <w:rFonts w:ascii="Univers LT Std 45 Light" w:hAnsi="Univers LT Std 45 Light"/>
        <w:sz w:val="14"/>
        <w:szCs w:val="14"/>
      </w:rPr>
    </w:pPr>
    <w:r>
      <w:rPr>
        <w:rFonts w:ascii="Arial" w:hAnsi="Arial" w:cs="Arial"/>
        <w:b/>
        <w:noProof/>
        <w:sz w:val="14"/>
        <w:szCs w:val="14"/>
      </w:rPr>
      <mc:AlternateContent>
        <mc:Choice Requires="wps">
          <w:drawing>
            <wp:anchor distT="0" distB="0" distL="114300" distR="114300" simplePos="0" relativeHeight="251658240" behindDoc="0" locked="0" layoutInCell="0" allowOverlap="1" wp14:anchorId="64316550" wp14:editId="25FC0075">
              <wp:simplePos x="0" y="0"/>
              <wp:positionH relativeFrom="page">
                <wp:posOffset>0</wp:posOffset>
              </wp:positionH>
              <wp:positionV relativeFrom="page">
                <wp:posOffset>190500</wp:posOffset>
              </wp:positionV>
              <wp:extent cx="7556500" cy="252095"/>
              <wp:effectExtent l="0" t="0" r="0" b="14605"/>
              <wp:wrapNone/>
              <wp:docPr id="4" name="Cuadro de texto 4" descr="{&quot;HashCode&quot;:-7551278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9C10A4" w14:textId="4FAA48DE" w:rsidR="000C465D" w:rsidRPr="000C465D" w:rsidRDefault="000C465D" w:rsidP="000C465D">
                          <w:pPr>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4316550" id="_x0000_t202" coordsize="21600,21600" o:spt="202" path="m,l,21600r21600,l21600,xe">
              <v:stroke joinstyle="miter"/>
              <v:path gradientshapeok="t" o:connecttype="rect"/>
            </v:shapetype>
            <v:shape id="Cuadro de texto 4" o:spid="_x0000_s1026" type="#_x0000_t202" alt="{&quot;HashCode&quot;:-75512786,&quot;Height&quot;:842.0,&quot;Width&quot;:595.0,&quot;Placement&quot;:&quot;Header&quot;,&quot;Index&quot;:&quot;Primary&quot;,&quot;Section&quot;:1,&quot;Top&quot;:0.0,&quot;Left&quot;:0.0}" style="position:absolute;margin-left:0;margin-top:15pt;width:595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6C9C10A4" w14:textId="4FAA48DE" w:rsidR="000C465D" w:rsidRPr="000C465D" w:rsidRDefault="000C465D" w:rsidP="000C465D">
                    <w:pPr>
                      <w:jc w:val="center"/>
                      <w:rPr>
                        <w:rFonts w:ascii="Arial" w:hAnsi="Arial" w:cs="Arial"/>
                        <w:color w:val="000000"/>
                        <w:sz w:val="16"/>
                      </w:rPr>
                    </w:pPr>
                  </w:p>
                </w:txbxContent>
              </v:textbox>
              <w10:wrap anchorx="page" anchory="page"/>
            </v:shape>
          </w:pict>
        </mc:Fallback>
      </mc:AlternateContent>
    </w:r>
    <w:r w:rsidR="00604A4C">
      <w:rPr>
        <w:rFonts w:ascii="Arial" w:hAnsi="Arial" w:cs="Arial"/>
        <w:b/>
        <w:noProof/>
        <w:sz w:val="14"/>
        <w:szCs w:val="14"/>
      </w:rPr>
      <w:drawing>
        <wp:anchor distT="0" distB="0" distL="114300" distR="114300" simplePos="0" relativeHeight="251656192" behindDoc="0" locked="0" layoutInCell="1" allowOverlap="1" wp14:anchorId="6B4ADF98" wp14:editId="07777777">
          <wp:simplePos x="0" y="0"/>
          <wp:positionH relativeFrom="margin">
            <wp:posOffset>0</wp:posOffset>
          </wp:positionH>
          <wp:positionV relativeFrom="margin">
            <wp:posOffset>-1257300</wp:posOffset>
          </wp:positionV>
          <wp:extent cx="2494280" cy="523875"/>
          <wp:effectExtent l="0" t="0" r="0" b="0"/>
          <wp:wrapSquare wrapText="bothSides"/>
          <wp:docPr id="1980867764" name="Imagen 1980867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28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F0D7D" w14:textId="77777777" w:rsidR="00D6653F" w:rsidRDefault="000F248F" w:rsidP="000F248F">
    <w:pPr>
      <w:tabs>
        <w:tab w:val="left" w:pos="1105"/>
      </w:tabs>
    </w:pP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C0F5" w14:textId="7CD44FA6" w:rsidR="00D6653F" w:rsidRDefault="000C465D" w:rsidP="00383656">
    <w:pPr>
      <w:pStyle w:val="Encabezado"/>
      <w:tabs>
        <w:tab w:val="clear" w:pos="4252"/>
        <w:tab w:val="clear" w:pos="8504"/>
        <w:tab w:val="left" w:pos="4678"/>
        <w:tab w:val="left" w:pos="6096"/>
      </w:tabs>
      <w:spacing w:line="180" w:lineRule="exact"/>
      <w:rPr>
        <w:rFonts w:ascii="Arial" w:hAnsi="Arial" w:cs="Arial"/>
        <w:b/>
        <w:sz w:val="14"/>
        <w:szCs w:val="14"/>
      </w:rPr>
    </w:pPr>
    <w:r>
      <w:rPr>
        <w:rFonts w:ascii="Arial" w:hAnsi="Arial" w:cs="Arial"/>
        <w:b/>
        <w:noProof/>
        <w:sz w:val="14"/>
        <w:szCs w:val="14"/>
      </w:rPr>
      <mc:AlternateContent>
        <mc:Choice Requires="wps">
          <w:drawing>
            <wp:anchor distT="0" distB="0" distL="114300" distR="114300" simplePos="0" relativeHeight="251659264" behindDoc="0" locked="0" layoutInCell="0" allowOverlap="1" wp14:anchorId="69E5BE5D" wp14:editId="78009740">
              <wp:simplePos x="0" y="0"/>
              <wp:positionH relativeFrom="page">
                <wp:posOffset>0</wp:posOffset>
              </wp:positionH>
              <wp:positionV relativeFrom="page">
                <wp:posOffset>190500</wp:posOffset>
              </wp:positionV>
              <wp:extent cx="7556500" cy="252095"/>
              <wp:effectExtent l="0" t="0" r="0" b="14605"/>
              <wp:wrapNone/>
              <wp:docPr id="5" name="Cuadro de texto 5" descr="{&quot;HashCode&quot;:-75512786,&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A52A65" w14:textId="0D4A051B" w:rsidR="000C465D" w:rsidRPr="000C465D" w:rsidRDefault="000C465D" w:rsidP="000C465D">
                          <w:pPr>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9E5BE5D" id="_x0000_t202" coordsize="21600,21600" o:spt="202" path="m,l,21600r21600,l21600,xe">
              <v:stroke joinstyle="miter"/>
              <v:path gradientshapeok="t" o:connecttype="rect"/>
            </v:shapetype>
            <v:shape id="Cuadro de texto 5" o:spid="_x0000_s1027" type="#_x0000_t202" alt="{&quot;HashCode&quot;:-75512786,&quot;Height&quot;:842.0,&quot;Width&quot;:595.0,&quot;Placement&quot;:&quot;Header&quot;,&quot;Index&quot;:&quot;FirstPage&quot;,&quot;Section&quot;:1,&quot;Top&quot;:0.0,&quot;Left&quot;:0.0}" style="position:absolute;margin-left:0;margin-top:15pt;width:59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" o:allowincell="f" filled="f" stroked="f" strokeweight=".5pt">
              <v:textbox inset=",0,,0">
                <w:txbxContent>
                  <w:p w14:paraId="35A52A65" w14:textId="0D4A051B" w:rsidR="000C465D" w:rsidRPr="000C465D" w:rsidRDefault="000C465D" w:rsidP="000C465D">
                    <w:pPr>
                      <w:jc w:val="center"/>
                      <w:rPr>
                        <w:rFonts w:ascii="Arial" w:hAnsi="Arial" w:cs="Arial"/>
                        <w:color w:val="000000"/>
                        <w:sz w:val="16"/>
                      </w:rPr>
                    </w:pPr>
                  </w:p>
                </w:txbxContent>
              </v:textbox>
              <w10:wrap anchorx="page" anchory="page"/>
            </v:shape>
          </w:pict>
        </mc:Fallback>
      </mc:AlternateContent>
    </w:r>
    <w:r w:rsidR="00604A4C">
      <w:rPr>
        <w:rFonts w:ascii="Arial" w:hAnsi="Arial" w:cs="Arial"/>
        <w:b/>
        <w:noProof/>
        <w:sz w:val="14"/>
        <w:szCs w:val="14"/>
      </w:rPr>
      <w:drawing>
        <wp:anchor distT="0" distB="0" distL="114300" distR="114300" simplePos="0" relativeHeight="251655168" behindDoc="0" locked="0" layoutInCell="1" allowOverlap="1" wp14:anchorId="15DF4A38" wp14:editId="07777777">
          <wp:simplePos x="0" y="0"/>
          <wp:positionH relativeFrom="margin">
            <wp:posOffset>0</wp:posOffset>
          </wp:positionH>
          <wp:positionV relativeFrom="margin">
            <wp:posOffset>-2555875</wp:posOffset>
          </wp:positionV>
          <wp:extent cx="2494280" cy="523875"/>
          <wp:effectExtent l="0" t="0" r="0" b="0"/>
          <wp:wrapSquare wrapText="bothSides"/>
          <wp:docPr id="812422525" name="Imagen 81242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28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59315" w14:textId="77777777" w:rsidR="00D6653F" w:rsidRDefault="00D6653F" w:rsidP="00383656">
    <w:pPr>
      <w:pStyle w:val="Encabezado"/>
      <w:tabs>
        <w:tab w:val="left" w:pos="4678"/>
      </w:tabs>
      <w:spacing w:line="180" w:lineRule="exact"/>
      <w:ind w:left="5387"/>
      <w:rPr>
        <w:rFonts w:ascii="Arial" w:hAnsi="Arial" w:cs="Arial"/>
        <w:b/>
        <w:sz w:val="14"/>
        <w:szCs w:val="14"/>
      </w:rPr>
    </w:pPr>
  </w:p>
  <w:p w14:paraId="6537F28F" w14:textId="77777777" w:rsidR="00D6653F" w:rsidRDefault="00D6653F" w:rsidP="00383656">
    <w:pPr>
      <w:pStyle w:val="Encabezado"/>
      <w:tabs>
        <w:tab w:val="left" w:pos="4678"/>
      </w:tabs>
      <w:spacing w:line="180" w:lineRule="exact"/>
      <w:ind w:left="5387"/>
      <w:rPr>
        <w:rFonts w:ascii="Arial" w:hAnsi="Arial" w:cs="Arial"/>
        <w:b/>
        <w:sz w:val="14"/>
        <w:szCs w:val="14"/>
      </w:rPr>
    </w:pPr>
  </w:p>
  <w:p w14:paraId="6DFB9E20" w14:textId="77777777" w:rsidR="00D6653F" w:rsidRDefault="00D6653F" w:rsidP="00383656">
    <w:pPr>
      <w:pStyle w:val="Encabezado"/>
      <w:tabs>
        <w:tab w:val="left" w:pos="4678"/>
      </w:tabs>
      <w:spacing w:line="180" w:lineRule="exact"/>
      <w:ind w:left="5387"/>
      <w:rPr>
        <w:rFonts w:ascii="Arial" w:hAnsi="Arial" w:cs="Arial"/>
        <w:b/>
        <w:sz w:val="14"/>
        <w:szCs w:val="14"/>
      </w:rPr>
    </w:pPr>
  </w:p>
  <w:p w14:paraId="70DF9E56" w14:textId="77777777" w:rsidR="00D6653F" w:rsidRDefault="00D6653F" w:rsidP="00383656">
    <w:pPr>
      <w:pStyle w:val="Encabezado"/>
      <w:tabs>
        <w:tab w:val="left" w:pos="4678"/>
      </w:tabs>
      <w:spacing w:line="180" w:lineRule="exact"/>
      <w:ind w:left="5387"/>
      <w:rPr>
        <w:rFonts w:ascii="Arial" w:hAnsi="Arial" w:cs="Arial"/>
        <w:b/>
        <w:sz w:val="14"/>
        <w:szCs w:val="14"/>
      </w:rPr>
    </w:pPr>
  </w:p>
  <w:p w14:paraId="44E871BC" w14:textId="77777777" w:rsidR="00D6653F" w:rsidRDefault="00D6653F" w:rsidP="00383656">
    <w:pPr>
      <w:pStyle w:val="Encabezado"/>
      <w:tabs>
        <w:tab w:val="left" w:pos="4678"/>
      </w:tabs>
      <w:spacing w:line="180" w:lineRule="exact"/>
      <w:ind w:left="5387"/>
      <w:rPr>
        <w:rFonts w:ascii="Arial" w:hAnsi="Arial" w:cs="Arial"/>
        <w:b/>
        <w:sz w:val="14"/>
        <w:szCs w:val="14"/>
      </w:rPr>
    </w:pPr>
  </w:p>
  <w:p w14:paraId="144A5D23" w14:textId="77777777" w:rsidR="00D6653F" w:rsidRDefault="00D6653F" w:rsidP="00383656">
    <w:pPr>
      <w:pStyle w:val="Encabezado"/>
      <w:tabs>
        <w:tab w:val="left" w:pos="4678"/>
      </w:tabs>
      <w:spacing w:line="180" w:lineRule="exact"/>
      <w:ind w:left="5387"/>
      <w:rPr>
        <w:rFonts w:ascii="Arial" w:hAnsi="Arial" w:cs="Arial"/>
        <w:b/>
        <w:sz w:val="14"/>
        <w:szCs w:val="14"/>
      </w:rPr>
    </w:pPr>
  </w:p>
  <w:p w14:paraId="113B9490" w14:textId="77777777" w:rsidR="00D6653F" w:rsidRDefault="00604A4C" w:rsidP="00383656">
    <w:pPr>
      <w:pStyle w:val="Encabezado"/>
      <w:tabs>
        <w:tab w:val="left" w:pos="4678"/>
      </w:tabs>
      <w:spacing w:line="180" w:lineRule="exact"/>
      <w:ind w:left="5387"/>
      <w:rPr>
        <w:rFonts w:ascii="Arial" w:hAnsi="Arial" w:cs="Arial"/>
        <w:b/>
        <w:sz w:val="14"/>
        <w:szCs w:val="14"/>
      </w:rPr>
    </w:pPr>
    <w:r>
      <w:rPr>
        <w:rFonts w:ascii="Arial" w:hAnsi="Arial" w:cs="Arial"/>
        <w:b/>
        <w:noProof/>
        <w:sz w:val="14"/>
        <w:szCs w:val="14"/>
      </w:rPr>
      <w:drawing>
        <wp:anchor distT="0" distB="0" distL="114300" distR="114300" simplePos="0" relativeHeight="251657216" behindDoc="0" locked="0" layoutInCell="1" allowOverlap="1" wp14:anchorId="0333ABEE" wp14:editId="07777777">
          <wp:simplePos x="0" y="0"/>
          <wp:positionH relativeFrom="margin">
            <wp:posOffset>0</wp:posOffset>
          </wp:positionH>
          <wp:positionV relativeFrom="margin">
            <wp:posOffset>-1412875</wp:posOffset>
          </wp:positionV>
          <wp:extent cx="1151890" cy="1334770"/>
          <wp:effectExtent l="0" t="0" r="0" b="0"/>
          <wp:wrapSquare wrapText="bothSides"/>
          <wp:docPr id="1032187923" name="Imagen 103218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890" cy="1334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610EB" w14:textId="77777777" w:rsidR="00D6653F" w:rsidRDefault="00D6653F" w:rsidP="00383656">
    <w:pPr>
      <w:pStyle w:val="Encabezado"/>
      <w:tabs>
        <w:tab w:val="left" w:pos="4678"/>
      </w:tabs>
      <w:spacing w:line="180" w:lineRule="exact"/>
      <w:ind w:left="5387"/>
      <w:rPr>
        <w:rFonts w:ascii="Arial" w:hAnsi="Arial" w:cs="Arial"/>
        <w:b/>
        <w:sz w:val="14"/>
        <w:szCs w:val="14"/>
      </w:rPr>
    </w:pPr>
  </w:p>
  <w:p w14:paraId="523E28FC" w14:textId="77777777" w:rsidR="00D6653F" w:rsidRPr="000C49FA" w:rsidRDefault="00383656" w:rsidP="00383656">
    <w:pPr>
      <w:pStyle w:val="Encabezado"/>
      <w:tabs>
        <w:tab w:val="left" w:pos="4678"/>
        <w:tab w:val="left" w:pos="7088"/>
      </w:tabs>
      <w:spacing w:line="180" w:lineRule="exact"/>
      <w:rPr>
        <w:rFonts w:ascii="Arial" w:hAnsi="Arial" w:cs="Arial"/>
        <w:b/>
        <w:sz w:val="14"/>
        <w:szCs w:val="14"/>
        <w:lang w:val="es-ES"/>
      </w:rPr>
    </w:pPr>
    <w:r>
      <w:rPr>
        <w:rFonts w:ascii="Arial" w:hAnsi="Arial" w:cs="Arial"/>
        <w:b/>
        <w:sz w:val="14"/>
        <w:szCs w:val="14"/>
      </w:rPr>
      <w:tab/>
    </w:r>
    <w:r>
      <w:rPr>
        <w:rFonts w:ascii="Arial" w:hAnsi="Arial" w:cs="Arial"/>
        <w:b/>
        <w:sz w:val="14"/>
        <w:szCs w:val="14"/>
      </w:rPr>
      <w:tab/>
    </w:r>
    <w:r>
      <w:rPr>
        <w:rFonts w:ascii="Arial" w:hAnsi="Arial" w:cs="Arial"/>
        <w:b/>
        <w:noProof/>
        <w:sz w:val="14"/>
        <w:szCs w:val="14"/>
        <w:lang w:val="es-ES"/>
      </w:rPr>
      <w:tab/>
    </w:r>
    <w:r w:rsidR="001C7A5D">
      <w:rPr>
        <w:rFonts w:ascii="Arial" w:hAnsi="Arial" w:cs="Arial"/>
        <w:b/>
        <w:noProof/>
        <w:sz w:val="14"/>
        <w:szCs w:val="14"/>
        <w:lang w:val="es-ES"/>
      </w:rPr>
      <w:t>Of</w:t>
    </w:r>
    <w:r w:rsidR="003F0CF4">
      <w:rPr>
        <w:rFonts w:ascii="Arial" w:hAnsi="Arial" w:cs="Arial"/>
        <w:b/>
        <w:noProof/>
        <w:sz w:val="14"/>
        <w:szCs w:val="14"/>
        <w:lang w:val="es-ES"/>
      </w:rPr>
      <w:t>i</w:t>
    </w:r>
    <w:r w:rsidR="001C7A5D">
      <w:rPr>
        <w:rFonts w:ascii="Arial" w:hAnsi="Arial" w:cs="Arial"/>
        <w:b/>
        <w:noProof/>
        <w:sz w:val="14"/>
        <w:szCs w:val="14"/>
        <w:lang w:val="es-ES"/>
      </w:rPr>
      <w:t>cina</w:t>
    </w:r>
    <w:r w:rsidR="003F0CF4">
      <w:rPr>
        <w:rFonts w:ascii="Arial" w:hAnsi="Arial" w:cs="Arial"/>
        <w:b/>
        <w:noProof/>
        <w:sz w:val="14"/>
        <w:szCs w:val="14"/>
        <w:lang w:val="es-ES"/>
      </w:rPr>
      <w:t xml:space="preserve"> de</w:t>
    </w:r>
    <w:r w:rsidR="001C7A5D">
      <w:rPr>
        <w:rFonts w:ascii="Arial" w:hAnsi="Arial" w:cs="Arial"/>
        <w:b/>
        <w:noProof/>
        <w:sz w:val="14"/>
        <w:szCs w:val="14"/>
        <w:lang w:val="es-ES"/>
      </w:rPr>
      <w:t xml:space="preserve"> Prensa</w:t>
    </w:r>
  </w:p>
  <w:p w14:paraId="637805D2" w14:textId="77777777" w:rsidR="00D6653F" w:rsidRPr="000C49FA" w:rsidRDefault="00383656" w:rsidP="00383656">
    <w:pPr>
      <w:pStyle w:val="Encabezado"/>
      <w:tabs>
        <w:tab w:val="left" w:pos="4678"/>
        <w:tab w:val="left" w:pos="7088"/>
      </w:tabs>
      <w:spacing w:line="200" w:lineRule="exact"/>
      <w:rPr>
        <w:rFonts w:ascii="Arial" w:hAnsi="Arial" w:cs="Arial"/>
        <w:b/>
        <w:sz w:val="14"/>
        <w:szCs w:val="14"/>
        <w:lang w:val="es-ES"/>
      </w:rPr>
    </w:pPr>
    <w:r w:rsidRPr="000C49FA">
      <w:rPr>
        <w:rFonts w:ascii="Arial" w:hAnsi="Arial" w:cs="Arial"/>
        <w:sz w:val="14"/>
        <w:szCs w:val="14"/>
        <w:lang w:val="es-ES"/>
      </w:rPr>
      <w:tab/>
    </w:r>
    <w:r w:rsidRPr="000C49FA">
      <w:rPr>
        <w:rFonts w:ascii="Arial" w:hAnsi="Arial" w:cs="Arial"/>
        <w:sz w:val="14"/>
        <w:szCs w:val="14"/>
        <w:lang w:val="es-ES"/>
      </w:rPr>
      <w:tab/>
    </w:r>
    <w:r w:rsidRPr="000C49FA">
      <w:rPr>
        <w:rFonts w:ascii="Arial" w:hAnsi="Arial" w:cs="Arial"/>
        <w:sz w:val="14"/>
        <w:szCs w:val="14"/>
        <w:lang w:val="es-ES"/>
      </w:rPr>
      <w:tab/>
    </w:r>
  </w:p>
  <w:p w14:paraId="463F29E8" w14:textId="77777777" w:rsidR="00D6653F" w:rsidRPr="000C49FA" w:rsidRDefault="00D6653F" w:rsidP="00383656">
    <w:pPr>
      <w:pStyle w:val="Encabezado"/>
      <w:tabs>
        <w:tab w:val="left" w:pos="4678"/>
        <w:tab w:val="left" w:pos="7088"/>
      </w:tabs>
      <w:spacing w:line="40" w:lineRule="exact"/>
      <w:ind w:left="5387" w:firstLine="709"/>
      <w:rPr>
        <w:rFonts w:ascii="Arial" w:hAnsi="Arial" w:cs="Arial"/>
        <w:b/>
        <w:sz w:val="14"/>
        <w:szCs w:val="14"/>
        <w:lang w:val="es-ES"/>
      </w:rPr>
    </w:pPr>
  </w:p>
  <w:p w14:paraId="4525A167" w14:textId="77777777" w:rsidR="00E143B5" w:rsidRPr="000C49FA" w:rsidRDefault="00383656" w:rsidP="00383656">
    <w:pPr>
      <w:pStyle w:val="Encabezado"/>
      <w:tabs>
        <w:tab w:val="clear" w:pos="4252"/>
        <w:tab w:val="left" w:pos="4678"/>
        <w:tab w:val="left" w:pos="7088"/>
      </w:tabs>
      <w:spacing w:line="180" w:lineRule="exact"/>
      <w:ind w:left="4678" w:firstLine="1"/>
      <w:rPr>
        <w:rFonts w:ascii="Arial" w:hAnsi="Arial" w:cs="Arial"/>
        <w:sz w:val="14"/>
        <w:szCs w:val="14"/>
        <w:lang w:val="es-ES"/>
      </w:rPr>
    </w:pPr>
    <w:r w:rsidRPr="000C49FA">
      <w:rPr>
        <w:rFonts w:ascii="Arial" w:hAnsi="Arial" w:cs="Arial"/>
        <w:sz w:val="14"/>
        <w:szCs w:val="14"/>
        <w:lang w:val="es-ES"/>
      </w:rPr>
      <w:tab/>
    </w:r>
    <w:r w:rsidR="00FB7410" w:rsidRPr="000C49FA">
      <w:rPr>
        <w:rFonts w:ascii="Arial" w:hAnsi="Arial" w:cs="Arial"/>
        <w:sz w:val="14"/>
        <w:szCs w:val="14"/>
        <w:lang w:val="es-ES"/>
      </w:rPr>
      <w:t>T +</w:t>
    </w:r>
    <w:r w:rsidR="001C7A5D" w:rsidRPr="000C49FA">
      <w:rPr>
        <w:rFonts w:ascii="Arial" w:hAnsi="Arial" w:cs="Arial"/>
        <w:sz w:val="14"/>
        <w:szCs w:val="14"/>
        <w:lang w:val="es-ES"/>
      </w:rPr>
      <w:t>34</w:t>
    </w:r>
    <w:r w:rsidR="00FB7410" w:rsidRPr="000C49FA">
      <w:rPr>
        <w:rFonts w:ascii="Arial" w:hAnsi="Arial" w:cs="Arial"/>
        <w:sz w:val="14"/>
        <w:szCs w:val="14"/>
        <w:lang w:val="es-ES"/>
      </w:rPr>
      <w:t xml:space="preserve"> </w:t>
    </w:r>
    <w:r w:rsidR="003F0CF4">
      <w:rPr>
        <w:rFonts w:ascii="Arial" w:hAnsi="Arial" w:cs="Arial"/>
        <w:sz w:val="14"/>
        <w:szCs w:val="14"/>
        <w:lang w:val="es-ES"/>
      </w:rPr>
      <w:t>91 213 11 02</w:t>
    </w:r>
  </w:p>
  <w:p w14:paraId="7EBE0695" w14:textId="77777777" w:rsidR="00D6653F" w:rsidRPr="000C49FA" w:rsidRDefault="00E143B5" w:rsidP="00383656">
    <w:pPr>
      <w:pStyle w:val="Encabezado"/>
      <w:tabs>
        <w:tab w:val="clear" w:pos="4252"/>
        <w:tab w:val="left" w:pos="4678"/>
        <w:tab w:val="left" w:pos="7088"/>
      </w:tabs>
      <w:spacing w:line="180" w:lineRule="exact"/>
      <w:ind w:left="4678" w:firstLine="1"/>
      <w:rPr>
        <w:rFonts w:ascii="Arial" w:hAnsi="Arial" w:cs="Arial"/>
        <w:b/>
        <w:sz w:val="14"/>
        <w:szCs w:val="14"/>
        <w:lang w:val="es-ES"/>
      </w:rPr>
    </w:pPr>
    <w:r w:rsidRPr="000C49FA">
      <w:rPr>
        <w:rFonts w:ascii="Arial" w:hAnsi="Arial" w:cs="Arial"/>
        <w:sz w:val="14"/>
        <w:szCs w:val="14"/>
        <w:lang w:val="es-ES"/>
      </w:rPr>
      <w:tab/>
    </w:r>
    <w:r w:rsidRPr="000E53EF">
      <w:rPr>
        <w:rFonts w:ascii="Arial" w:hAnsi="Arial" w:cs="Arial"/>
        <w:sz w:val="14"/>
        <w:szCs w:val="14"/>
        <w:lang w:val="es-ES"/>
      </w:rPr>
      <w:t>F +</w:t>
    </w:r>
    <w:r w:rsidR="001C7A5D" w:rsidRPr="000E53EF">
      <w:rPr>
        <w:rFonts w:ascii="Arial" w:hAnsi="Arial" w:cs="Arial"/>
        <w:sz w:val="14"/>
        <w:szCs w:val="14"/>
        <w:lang w:val="es-ES"/>
      </w:rPr>
      <w:t>34</w:t>
    </w:r>
    <w:r w:rsidRPr="000E53EF">
      <w:rPr>
        <w:rFonts w:ascii="Arial" w:hAnsi="Arial" w:cs="Arial"/>
        <w:sz w:val="14"/>
        <w:szCs w:val="14"/>
        <w:lang w:val="es-ES"/>
      </w:rPr>
      <w:t xml:space="preserve"> </w:t>
    </w:r>
    <w:r w:rsidR="000E53EF" w:rsidRPr="000E53EF">
      <w:rPr>
        <w:rFonts w:ascii="Arial" w:hAnsi="Arial" w:cs="Arial"/>
        <w:sz w:val="14"/>
        <w:szCs w:val="14"/>
        <w:lang w:val="es-ES"/>
      </w:rPr>
      <w:t>91 213 90</w:t>
    </w:r>
    <w:r w:rsidR="00664735">
      <w:rPr>
        <w:rFonts w:ascii="Arial" w:hAnsi="Arial" w:cs="Arial"/>
        <w:sz w:val="14"/>
        <w:szCs w:val="14"/>
        <w:lang w:val="es-ES"/>
      </w:rPr>
      <w:t xml:space="preserve"> </w:t>
    </w:r>
    <w:r w:rsidR="000E53EF" w:rsidRPr="000E53EF">
      <w:rPr>
        <w:rFonts w:ascii="Arial" w:hAnsi="Arial" w:cs="Arial"/>
        <w:sz w:val="14"/>
        <w:szCs w:val="14"/>
        <w:lang w:val="es-ES"/>
      </w:rPr>
      <w:t>95</w:t>
    </w:r>
    <w:r w:rsidR="00383656" w:rsidRPr="000C49FA">
      <w:rPr>
        <w:rFonts w:ascii="Arial" w:hAnsi="Arial" w:cs="Arial"/>
        <w:b/>
        <w:sz w:val="14"/>
        <w:szCs w:val="14"/>
        <w:lang w:val="es-ES"/>
      </w:rPr>
      <w:tab/>
    </w:r>
  </w:p>
  <w:p w14:paraId="79584E1B" w14:textId="77777777" w:rsidR="00D6653F" w:rsidRPr="004B38D9" w:rsidRDefault="00FB7410" w:rsidP="00383656">
    <w:pPr>
      <w:pStyle w:val="Encabezado"/>
      <w:tabs>
        <w:tab w:val="clear" w:pos="4252"/>
        <w:tab w:val="left" w:pos="4678"/>
        <w:tab w:val="left" w:pos="7088"/>
      </w:tabs>
      <w:spacing w:line="180" w:lineRule="exact"/>
      <w:ind w:left="4678"/>
      <w:rPr>
        <w:rFonts w:ascii="Arial" w:hAnsi="Arial" w:cs="Arial"/>
        <w:sz w:val="14"/>
        <w:szCs w:val="14"/>
      </w:rPr>
    </w:pPr>
    <w:r w:rsidRPr="000C49FA">
      <w:rPr>
        <w:rFonts w:ascii="Arial" w:hAnsi="Arial" w:cs="Arial"/>
        <w:sz w:val="14"/>
        <w:szCs w:val="14"/>
        <w:lang w:val="es-ES"/>
      </w:rPr>
      <w:tab/>
    </w:r>
    <w:r w:rsidR="001C7A5D">
      <w:rPr>
        <w:rFonts w:ascii="Arial" w:hAnsi="Arial" w:cs="Arial"/>
        <w:sz w:val="14"/>
        <w:szCs w:val="14"/>
      </w:rPr>
      <w:t>prensa</w:t>
    </w:r>
    <w:r>
      <w:rPr>
        <w:rFonts w:ascii="Arial" w:hAnsi="Arial" w:cs="Arial"/>
        <w:sz w:val="14"/>
        <w:szCs w:val="14"/>
      </w:rPr>
      <w:t>@en</w:t>
    </w:r>
    <w:r w:rsidR="001C7A5D">
      <w:rPr>
        <w:rFonts w:ascii="Arial" w:hAnsi="Arial" w:cs="Arial"/>
        <w:sz w:val="14"/>
        <w:szCs w:val="14"/>
      </w:rPr>
      <w:t>desa.es</w:t>
    </w:r>
  </w:p>
  <w:p w14:paraId="3B7B4B86" w14:textId="77777777" w:rsidR="00D6653F" w:rsidRDefault="00D6653F" w:rsidP="00383656">
    <w:pPr>
      <w:pStyle w:val="Encabezado"/>
      <w:tabs>
        <w:tab w:val="clear" w:pos="4252"/>
        <w:tab w:val="left" w:pos="4678"/>
        <w:tab w:val="left" w:pos="7088"/>
      </w:tabs>
      <w:spacing w:line="180" w:lineRule="exact"/>
      <w:ind w:left="4678"/>
      <w:rPr>
        <w:rFonts w:ascii="Arial" w:hAnsi="Arial" w:cs="Arial"/>
        <w:sz w:val="14"/>
        <w:szCs w:val="14"/>
      </w:rPr>
    </w:pPr>
    <w:r>
      <w:rPr>
        <w:rFonts w:ascii="Arial" w:hAnsi="Arial" w:cs="Arial"/>
        <w:sz w:val="14"/>
        <w:szCs w:val="14"/>
      </w:rPr>
      <w:tab/>
    </w:r>
  </w:p>
  <w:p w14:paraId="019975A3" w14:textId="77777777" w:rsidR="00D6653F" w:rsidRDefault="00383656" w:rsidP="00383656">
    <w:pPr>
      <w:pStyle w:val="Encabezado"/>
      <w:tabs>
        <w:tab w:val="clear" w:pos="4252"/>
        <w:tab w:val="left" w:pos="4678"/>
        <w:tab w:val="left" w:pos="7088"/>
      </w:tabs>
      <w:spacing w:line="180" w:lineRule="exact"/>
      <w:ind w:left="4678"/>
      <w:rPr>
        <w:rFonts w:ascii="Arial" w:hAnsi="Arial" w:cs="Arial"/>
        <w:sz w:val="14"/>
        <w:szCs w:val="14"/>
      </w:rPr>
    </w:pPr>
    <w:r>
      <w:rPr>
        <w:rFonts w:ascii="Arial" w:hAnsi="Arial" w:cs="Arial"/>
        <w:sz w:val="14"/>
        <w:szCs w:val="14"/>
      </w:rPr>
      <w:tab/>
    </w:r>
    <w:r w:rsidR="00E143B5">
      <w:rPr>
        <w:rFonts w:ascii="Arial" w:hAnsi="Arial" w:cs="Arial"/>
        <w:b/>
        <w:sz w:val="14"/>
        <w:szCs w:val="14"/>
      </w:rPr>
      <w:t>endesa</w:t>
    </w:r>
    <w:r w:rsidR="00FB7410" w:rsidRPr="007E44F8">
      <w:rPr>
        <w:rFonts w:ascii="Arial" w:hAnsi="Arial" w:cs="Arial"/>
        <w:b/>
        <w:sz w:val="14"/>
        <w:szCs w:val="14"/>
      </w:rPr>
      <w:t>.com</w:t>
    </w:r>
  </w:p>
  <w:p w14:paraId="3A0FF5F2" w14:textId="77777777" w:rsidR="00D6653F" w:rsidRDefault="00D6653F" w:rsidP="00383656">
    <w:pPr>
      <w:pStyle w:val="Encabezado"/>
      <w:tabs>
        <w:tab w:val="clear" w:pos="4252"/>
        <w:tab w:val="left" w:pos="4678"/>
        <w:tab w:val="left" w:pos="7088"/>
      </w:tabs>
      <w:spacing w:line="180" w:lineRule="exact"/>
      <w:ind w:left="4678"/>
      <w:rPr>
        <w:rFonts w:ascii="Arial" w:hAnsi="Arial" w:cs="Arial"/>
        <w:sz w:val="14"/>
        <w:szCs w:val="14"/>
      </w:rPr>
    </w:pPr>
  </w:p>
  <w:p w14:paraId="29D6B04F" w14:textId="77777777" w:rsidR="00D6653F" w:rsidRPr="004B38D9" w:rsidRDefault="00D6653F" w:rsidP="00383656">
    <w:pPr>
      <w:pStyle w:val="Encabezado"/>
      <w:tabs>
        <w:tab w:val="clear" w:pos="4252"/>
        <w:tab w:val="left" w:pos="4678"/>
        <w:tab w:val="left" w:pos="7088"/>
      </w:tabs>
      <w:spacing w:line="180" w:lineRule="exact"/>
      <w:ind w:left="4678"/>
      <w:rPr>
        <w:rFonts w:ascii="Arial" w:hAnsi="Arial" w:cs="Arial"/>
        <w:sz w:val="14"/>
        <w:szCs w:val="14"/>
      </w:rPr>
    </w:pPr>
    <w:r>
      <w:rPr>
        <w:rFonts w:ascii="Arial" w:hAnsi="Arial" w:cs="Arial"/>
        <w:sz w:val="14"/>
        <w:szCs w:val="14"/>
      </w:rPr>
      <w:tab/>
    </w:r>
    <w:r w:rsidRPr="004B38D9">
      <w:rPr>
        <w:rFonts w:ascii="Arial" w:hAnsi="Arial" w:cs="Arial"/>
        <w:sz w:val="14"/>
        <w:szCs w:val="14"/>
      </w:rPr>
      <w:t xml:space="preserve"> </w:t>
    </w:r>
  </w:p>
  <w:p w14:paraId="0A6959E7" w14:textId="77777777" w:rsidR="00D6653F" w:rsidRPr="004B38D9" w:rsidRDefault="00D6653F" w:rsidP="00383656">
    <w:pPr>
      <w:pStyle w:val="Encabezado"/>
      <w:tabs>
        <w:tab w:val="clear" w:pos="4252"/>
        <w:tab w:val="left" w:pos="4678"/>
        <w:tab w:val="center" w:pos="7230"/>
      </w:tabs>
      <w:spacing w:line="180" w:lineRule="exact"/>
      <w:ind w:left="3544"/>
      <w:rPr>
        <w:rFonts w:ascii="Arial" w:hAnsi="Arial" w:cs="Arial"/>
        <w:sz w:val="14"/>
        <w:szCs w:val="14"/>
      </w:rPr>
    </w:pPr>
    <w:r w:rsidRPr="004B38D9">
      <w:rPr>
        <w:rFonts w:ascii="Arial" w:hAnsi="Arial" w:cs="Arial"/>
        <w:sz w:val="14"/>
        <w:szCs w:val="14"/>
      </w:rPr>
      <w:t xml:space="preserve"> </w:t>
    </w:r>
  </w:p>
  <w:p w14:paraId="5630AD66" w14:textId="77777777" w:rsidR="00D6653F" w:rsidRDefault="00D6653F" w:rsidP="00383656">
    <w:pPr>
      <w:pStyle w:val="Encabezado"/>
      <w:tabs>
        <w:tab w:val="left" w:pos="46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0D1"/>
    <w:multiLevelType w:val="hybridMultilevel"/>
    <w:tmpl w:val="7E38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C19A1"/>
    <w:multiLevelType w:val="hybridMultilevel"/>
    <w:tmpl w:val="F40632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E87CF1"/>
    <w:multiLevelType w:val="hybridMultilevel"/>
    <w:tmpl w:val="F40632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C8688B"/>
    <w:multiLevelType w:val="hybridMultilevel"/>
    <w:tmpl w:val="CBF070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D9B78B7"/>
    <w:multiLevelType w:val="hybridMultilevel"/>
    <w:tmpl w:val="B3AC7C5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35413157"/>
    <w:multiLevelType w:val="hybridMultilevel"/>
    <w:tmpl w:val="F6DCE178"/>
    <w:lvl w:ilvl="0" w:tplc="394EE626">
      <w:start w:val="1"/>
      <w:numFmt w:val="bullet"/>
      <w:pStyle w:val="4entradilla"/>
      <w:lvlText w:val=""/>
      <w:lvlJc w:val="left"/>
      <w:pPr>
        <w:tabs>
          <w:tab w:val="num" w:pos="1777"/>
        </w:tabs>
        <w:ind w:left="1777" w:hanging="360"/>
      </w:pPr>
      <w:rPr>
        <w:rFonts w:ascii="Wingdings" w:hAnsi="Wingdings" w:hint="default"/>
      </w:rPr>
    </w:lvl>
    <w:lvl w:ilvl="1" w:tplc="0C0A0003" w:tentative="1">
      <w:start w:val="1"/>
      <w:numFmt w:val="bullet"/>
      <w:lvlText w:val="o"/>
      <w:lvlJc w:val="left"/>
      <w:pPr>
        <w:tabs>
          <w:tab w:val="num" w:pos="2497"/>
        </w:tabs>
        <w:ind w:left="2497" w:hanging="360"/>
      </w:pPr>
      <w:rPr>
        <w:rFonts w:ascii="Courier New" w:hAnsi="Courier New" w:cs="Courier New" w:hint="default"/>
      </w:rPr>
    </w:lvl>
    <w:lvl w:ilvl="2" w:tplc="0C0A0005" w:tentative="1">
      <w:start w:val="1"/>
      <w:numFmt w:val="bullet"/>
      <w:lvlText w:val=""/>
      <w:lvlJc w:val="left"/>
      <w:pPr>
        <w:tabs>
          <w:tab w:val="num" w:pos="3217"/>
        </w:tabs>
        <w:ind w:left="3217" w:hanging="360"/>
      </w:pPr>
      <w:rPr>
        <w:rFonts w:ascii="Wingdings" w:hAnsi="Wingdings" w:hint="default"/>
      </w:rPr>
    </w:lvl>
    <w:lvl w:ilvl="3" w:tplc="0C0A0001" w:tentative="1">
      <w:start w:val="1"/>
      <w:numFmt w:val="bullet"/>
      <w:lvlText w:val=""/>
      <w:lvlJc w:val="left"/>
      <w:pPr>
        <w:tabs>
          <w:tab w:val="num" w:pos="3937"/>
        </w:tabs>
        <w:ind w:left="3937" w:hanging="360"/>
      </w:pPr>
      <w:rPr>
        <w:rFonts w:ascii="Symbol" w:hAnsi="Symbol" w:hint="default"/>
      </w:rPr>
    </w:lvl>
    <w:lvl w:ilvl="4" w:tplc="0C0A0003" w:tentative="1">
      <w:start w:val="1"/>
      <w:numFmt w:val="bullet"/>
      <w:lvlText w:val="o"/>
      <w:lvlJc w:val="left"/>
      <w:pPr>
        <w:tabs>
          <w:tab w:val="num" w:pos="4657"/>
        </w:tabs>
        <w:ind w:left="4657" w:hanging="360"/>
      </w:pPr>
      <w:rPr>
        <w:rFonts w:ascii="Courier New" w:hAnsi="Courier New" w:cs="Courier New" w:hint="default"/>
      </w:rPr>
    </w:lvl>
    <w:lvl w:ilvl="5" w:tplc="0C0A0005" w:tentative="1">
      <w:start w:val="1"/>
      <w:numFmt w:val="bullet"/>
      <w:lvlText w:val=""/>
      <w:lvlJc w:val="left"/>
      <w:pPr>
        <w:tabs>
          <w:tab w:val="num" w:pos="5377"/>
        </w:tabs>
        <w:ind w:left="5377" w:hanging="360"/>
      </w:pPr>
      <w:rPr>
        <w:rFonts w:ascii="Wingdings" w:hAnsi="Wingdings" w:hint="default"/>
      </w:rPr>
    </w:lvl>
    <w:lvl w:ilvl="6" w:tplc="0C0A0001" w:tentative="1">
      <w:start w:val="1"/>
      <w:numFmt w:val="bullet"/>
      <w:lvlText w:val=""/>
      <w:lvlJc w:val="left"/>
      <w:pPr>
        <w:tabs>
          <w:tab w:val="num" w:pos="6097"/>
        </w:tabs>
        <w:ind w:left="6097" w:hanging="360"/>
      </w:pPr>
      <w:rPr>
        <w:rFonts w:ascii="Symbol" w:hAnsi="Symbol" w:hint="default"/>
      </w:rPr>
    </w:lvl>
    <w:lvl w:ilvl="7" w:tplc="0C0A0003" w:tentative="1">
      <w:start w:val="1"/>
      <w:numFmt w:val="bullet"/>
      <w:lvlText w:val="o"/>
      <w:lvlJc w:val="left"/>
      <w:pPr>
        <w:tabs>
          <w:tab w:val="num" w:pos="6817"/>
        </w:tabs>
        <w:ind w:left="6817" w:hanging="360"/>
      </w:pPr>
      <w:rPr>
        <w:rFonts w:ascii="Courier New" w:hAnsi="Courier New" w:cs="Courier New" w:hint="default"/>
      </w:rPr>
    </w:lvl>
    <w:lvl w:ilvl="8" w:tplc="0C0A0005" w:tentative="1">
      <w:start w:val="1"/>
      <w:numFmt w:val="bullet"/>
      <w:lvlText w:val=""/>
      <w:lvlJc w:val="left"/>
      <w:pPr>
        <w:tabs>
          <w:tab w:val="num" w:pos="7537"/>
        </w:tabs>
        <w:ind w:left="7537" w:hanging="360"/>
      </w:pPr>
      <w:rPr>
        <w:rFonts w:ascii="Wingdings" w:hAnsi="Wingdings" w:hint="default"/>
      </w:rPr>
    </w:lvl>
  </w:abstractNum>
  <w:abstractNum w:abstractNumId="6" w15:restartNumberingAfterBreak="0">
    <w:nsid w:val="3E6161B6"/>
    <w:multiLevelType w:val="hybridMultilevel"/>
    <w:tmpl w:val="DFF0882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4BB21E4B"/>
    <w:multiLevelType w:val="hybridMultilevel"/>
    <w:tmpl w:val="6A48B0FC"/>
    <w:lvl w:ilvl="0" w:tplc="1DAE0C7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F94FDB"/>
    <w:multiLevelType w:val="hybridMultilevel"/>
    <w:tmpl w:val="9B6E50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21798B"/>
    <w:multiLevelType w:val="hybridMultilevel"/>
    <w:tmpl w:val="85523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68405C7"/>
    <w:multiLevelType w:val="hybridMultilevel"/>
    <w:tmpl w:val="ADF8A32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7CF751F0"/>
    <w:multiLevelType w:val="hybridMultilevel"/>
    <w:tmpl w:val="45E61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87247639">
    <w:abstractNumId w:val="9"/>
  </w:num>
  <w:num w:numId="2" w16cid:durableId="2108259670">
    <w:abstractNumId w:val="5"/>
  </w:num>
  <w:num w:numId="3" w16cid:durableId="1632439957">
    <w:abstractNumId w:val="8"/>
  </w:num>
  <w:num w:numId="4" w16cid:durableId="1105032285">
    <w:abstractNumId w:val="5"/>
  </w:num>
  <w:num w:numId="5" w16cid:durableId="1206261647">
    <w:abstractNumId w:val="10"/>
  </w:num>
  <w:num w:numId="6" w16cid:durableId="1887985903">
    <w:abstractNumId w:val="1"/>
  </w:num>
  <w:num w:numId="7" w16cid:durableId="807740970">
    <w:abstractNumId w:val="2"/>
  </w:num>
  <w:num w:numId="8" w16cid:durableId="1557935803">
    <w:abstractNumId w:val="4"/>
  </w:num>
  <w:num w:numId="9" w16cid:durableId="1590306309">
    <w:abstractNumId w:val="6"/>
  </w:num>
  <w:num w:numId="10" w16cid:durableId="1815558255">
    <w:abstractNumId w:val="11"/>
  </w:num>
  <w:num w:numId="11" w16cid:durableId="306326311">
    <w:abstractNumId w:val="3"/>
  </w:num>
  <w:num w:numId="12" w16cid:durableId="1677223695">
    <w:abstractNumId w:val="0"/>
  </w:num>
  <w:num w:numId="13" w16cid:durableId="419253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yMTAyNDIzMrYwMDRQ0lEKTi0uzszPAykwqQUA3UZ9ISwAAAA="/>
  </w:docVars>
  <w:rsids>
    <w:rsidRoot w:val="00A6464A"/>
    <w:rsid w:val="000014D2"/>
    <w:rsid w:val="0000247C"/>
    <w:rsid w:val="00003820"/>
    <w:rsid w:val="0000384B"/>
    <w:rsid w:val="00004660"/>
    <w:rsid w:val="00004D6B"/>
    <w:rsid w:val="000064D7"/>
    <w:rsid w:val="000113CD"/>
    <w:rsid w:val="00011B1C"/>
    <w:rsid w:val="00014A2A"/>
    <w:rsid w:val="00021056"/>
    <w:rsid w:val="000212AB"/>
    <w:rsid w:val="000226E3"/>
    <w:rsid w:val="000264A4"/>
    <w:rsid w:val="000276CC"/>
    <w:rsid w:val="000320CF"/>
    <w:rsid w:val="00033B78"/>
    <w:rsid w:val="00034233"/>
    <w:rsid w:val="0003649D"/>
    <w:rsid w:val="0004096E"/>
    <w:rsid w:val="00040F2B"/>
    <w:rsid w:val="0004358A"/>
    <w:rsid w:val="000435A7"/>
    <w:rsid w:val="000437CE"/>
    <w:rsid w:val="00045DA6"/>
    <w:rsid w:val="00056BA3"/>
    <w:rsid w:val="000571D3"/>
    <w:rsid w:val="00057605"/>
    <w:rsid w:val="0006006F"/>
    <w:rsid w:val="00061BCC"/>
    <w:rsid w:val="00062586"/>
    <w:rsid w:val="00065D76"/>
    <w:rsid w:val="000666CE"/>
    <w:rsid w:val="0006706E"/>
    <w:rsid w:val="0007078D"/>
    <w:rsid w:val="00072734"/>
    <w:rsid w:val="00074A76"/>
    <w:rsid w:val="00076A09"/>
    <w:rsid w:val="000773B1"/>
    <w:rsid w:val="000774EE"/>
    <w:rsid w:val="00080A37"/>
    <w:rsid w:val="000810EF"/>
    <w:rsid w:val="000822C2"/>
    <w:rsid w:val="00085792"/>
    <w:rsid w:val="00086EBE"/>
    <w:rsid w:val="0009119D"/>
    <w:rsid w:val="000919CB"/>
    <w:rsid w:val="000954F7"/>
    <w:rsid w:val="000965DC"/>
    <w:rsid w:val="000A13EF"/>
    <w:rsid w:val="000A1A89"/>
    <w:rsid w:val="000A43CE"/>
    <w:rsid w:val="000A4DAE"/>
    <w:rsid w:val="000A59EF"/>
    <w:rsid w:val="000A6C8D"/>
    <w:rsid w:val="000B3999"/>
    <w:rsid w:val="000B4DF7"/>
    <w:rsid w:val="000C0997"/>
    <w:rsid w:val="000C34B0"/>
    <w:rsid w:val="000C41A6"/>
    <w:rsid w:val="000C4553"/>
    <w:rsid w:val="000C465D"/>
    <w:rsid w:val="000C49FA"/>
    <w:rsid w:val="000C5F4A"/>
    <w:rsid w:val="000D04E0"/>
    <w:rsid w:val="000D2CFC"/>
    <w:rsid w:val="000D6AF7"/>
    <w:rsid w:val="000E0694"/>
    <w:rsid w:val="000E1781"/>
    <w:rsid w:val="000E53EF"/>
    <w:rsid w:val="000E7478"/>
    <w:rsid w:val="000F20B3"/>
    <w:rsid w:val="000F248F"/>
    <w:rsid w:val="000F41A8"/>
    <w:rsid w:val="000F5661"/>
    <w:rsid w:val="000F5A19"/>
    <w:rsid w:val="000F5CC9"/>
    <w:rsid w:val="00101A42"/>
    <w:rsid w:val="00101E7E"/>
    <w:rsid w:val="0010210E"/>
    <w:rsid w:val="001034D2"/>
    <w:rsid w:val="0010408D"/>
    <w:rsid w:val="00105519"/>
    <w:rsid w:val="00105937"/>
    <w:rsid w:val="00111220"/>
    <w:rsid w:val="00111E54"/>
    <w:rsid w:val="0011212A"/>
    <w:rsid w:val="001134A0"/>
    <w:rsid w:val="0011429F"/>
    <w:rsid w:val="0012101E"/>
    <w:rsid w:val="00122B0C"/>
    <w:rsid w:val="001276EE"/>
    <w:rsid w:val="0013088B"/>
    <w:rsid w:val="00131322"/>
    <w:rsid w:val="001344C7"/>
    <w:rsid w:val="00134B5D"/>
    <w:rsid w:val="00135265"/>
    <w:rsid w:val="00135D84"/>
    <w:rsid w:val="00136F92"/>
    <w:rsid w:val="00137509"/>
    <w:rsid w:val="00143FDD"/>
    <w:rsid w:val="00150C32"/>
    <w:rsid w:val="00152E66"/>
    <w:rsid w:val="00154108"/>
    <w:rsid w:val="00154C60"/>
    <w:rsid w:val="00155836"/>
    <w:rsid w:val="00155B8D"/>
    <w:rsid w:val="001569C2"/>
    <w:rsid w:val="001604DF"/>
    <w:rsid w:val="0016061C"/>
    <w:rsid w:val="00163F02"/>
    <w:rsid w:val="001653D5"/>
    <w:rsid w:val="00166A5C"/>
    <w:rsid w:val="00166BDD"/>
    <w:rsid w:val="00170461"/>
    <w:rsid w:val="001727A8"/>
    <w:rsid w:val="00173F75"/>
    <w:rsid w:val="00175E1F"/>
    <w:rsid w:val="00176AE1"/>
    <w:rsid w:val="0018165C"/>
    <w:rsid w:val="0018391E"/>
    <w:rsid w:val="00183FB1"/>
    <w:rsid w:val="00184447"/>
    <w:rsid w:val="00184CC3"/>
    <w:rsid w:val="001866CA"/>
    <w:rsid w:val="00186EDE"/>
    <w:rsid w:val="00187E2F"/>
    <w:rsid w:val="00190920"/>
    <w:rsid w:val="00191828"/>
    <w:rsid w:val="00192A6C"/>
    <w:rsid w:val="0019598B"/>
    <w:rsid w:val="00197F87"/>
    <w:rsid w:val="001A08A8"/>
    <w:rsid w:val="001A0D5F"/>
    <w:rsid w:val="001A1432"/>
    <w:rsid w:val="001A172C"/>
    <w:rsid w:val="001A4401"/>
    <w:rsid w:val="001A7ACB"/>
    <w:rsid w:val="001B0833"/>
    <w:rsid w:val="001B1A00"/>
    <w:rsid w:val="001B2547"/>
    <w:rsid w:val="001B27A8"/>
    <w:rsid w:val="001B2CD5"/>
    <w:rsid w:val="001B2D6F"/>
    <w:rsid w:val="001B3B97"/>
    <w:rsid w:val="001B5396"/>
    <w:rsid w:val="001B59E4"/>
    <w:rsid w:val="001B7D97"/>
    <w:rsid w:val="001C10DF"/>
    <w:rsid w:val="001C2480"/>
    <w:rsid w:val="001C2E78"/>
    <w:rsid w:val="001C6EC9"/>
    <w:rsid w:val="001C769B"/>
    <w:rsid w:val="001C7A5D"/>
    <w:rsid w:val="001D2823"/>
    <w:rsid w:val="001D4B48"/>
    <w:rsid w:val="001D55C7"/>
    <w:rsid w:val="001E0891"/>
    <w:rsid w:val="001E1D66"/>
    <w:rsid w:val="001E4131"/>
    <w:rsid w:val="001E4EF7"/>
    <w:rsid w:val="001E5D83"/>
    <w:rsid w:val="001E7449"/>
    <w:rsid w:val="001F217F"/>
    <w:rsid w:val="001F3F92"/>
    <w:rsid w:val="001F5E48"/>
    <w:rsid w:val="001F6406"/>
    <w:rsid w:val="001F6AD7"/>
    <w:rsid w:val="002001B3"/>
    <w:rsid w:val="00202B47"/>
    <w:rsid w:val="00203D0A"/>
    <w:rsid w:val="00204BA2"/>
    <w:rsid w:val="00206CBB"/>
    <w:rsid w:val="00210006"/>
    <w:rsid w:val="002101F9"/>
    <w:rsid w:val="00210C62"/>
    <w:rsid w:val="002111C0"/>
    <w:rsid w:val="0021156F"/>
    <w:rsid w:val="00214967"/>
    <w:rsid w:val="002154ED"/>
    <w:rsid w:val="00215814"/>
    <w:rsid w:val="002160DD"/>
    <w:rsid w:val="00216E9A"/>
    <w:rsid w:val="0021782F"/>
    <w:rsid w:val="00217F2A"/>
    <w:rsid w:val="0022157D"/>
    <w:rsid w:val="0022323E"/>
    <w:rsid w:val="00225029"/>
    <w:rsid w:val="002317AA"/>
    <w:rsid w:val="00232609"/>
    <w:rsid w:val="002327AB"/>
    <w:rsid w:val="00234450"/>
    <w:rsid w:val="00236FF8"/>
    <w:rsid w:val="00242440"/>
    <w:rsid w:val="0024401C"/>
    <w:rsid w:val="00245ABB"/>
    <w:rsid w:val="00247AC9"/>
    <w:rsid w:val="00251861"/>
    <w:rsid w:val="0025249D"/>
    <w:rsid w:val="0025358D"/>
    <w:rsid w:val="002538E8"/>
    <w:rsid w:val="00253DA6"/>
    <w:rsid w:val="002550DA"/>
    <w:rsid w:val="0025527F"/>
    <w:rsid w:val="0025614A"/>
    <w:rsid w:val="00261992"/>
    <w:rsid w:val="0026343B"/>
    <w:rsid w:val="00263A36"/>
    <w:rsid w:val="00265D7A"/>
    <w:rsid w:val="00265ECE"/>
    <w:rsid w:val="0027120B"/>
    <w:rsid w:val="00272292"/>
    <w:rsid w:val="00272664"/>
    <w:rsid w:val="002749C3"/>
    <w:rsid w:val="00275A18"/>
    <w:rsid w:val="002802C8"/>
    <w:rsid w:val="00280929"/>
    <w:rsid w:val="00283614"/>
    <w:rsid w:val="00285D6D"/>
    <w:rsid w:val="00287043"/>
    <w:rsid w:val="00292AC4"/>
    <w:rsid w:val="00292DFD"/>
    <w:rsid w:val="00293687"/>
    <w:rsid w:val="00295178"/>
    <w:rsid w:val="002A0D16"/>
    <w:rsid w:val="002A0F1F"/>
    <w:rsid w:val="002A220E"/>
    <w:rsid w:val="002A4F53"/>
    <w:rsid w:val="002A569C"/>
    <w:rsid w:val="002A5DD1"/>
    <w:rsid w:val="002A6E45"/>
    <w:rsid w:val="002B2668"/>
    <w:rsid w:val="002B290D"/>
    <w:rsid w:val="002B5621"/>
    <w:rsid w:val="002C1349"/>
    <w:rsid w:val="002C140A"/>
    <w:rsid w:val="002C3F38"/>
    <w:rsid w:val="002D38E0"/>
    <w:rsid w:val="002E1B90"/>
    <w:rsid w:val="002E2365"/>
    <w:rsid w:val="002E29BD"/>
    <w:rsid w:val="002E3FE9"/>
    <w:rsid w:val="002E523C"/>
    <w:rsid w:val="002E57B4"/>
    <w:rsid w:val="002E6158"/>
    <w:rsid w:val="002F3C70"/>
    <w:rsid w:val="002F5003"/>
    <w:rsid w:val="002F6BF3"/>
    <w:rsid w:val="002F7329"/>
    <w:rsid w:val="002F7A36"/>
    <w:rsid w:val="00300FD1"/>
    <w:rsid w:val="00301245"/>
    <w:rsid w:val="00304014"/>
    <w:rsid w:val="003068E1"/>
    <w:rsid w:val="0030700E"/>
    <w:rsid w:val="0030794E"/>
    <w:rsid w:val="00307B7A"/>
    <w:rsid w:val="00310614"/>
    <w:rsid w:val="00315509"/>
    <w:rsid w:val="00316E7F"/>
    <w:rsid w:val="00320E46"/>
    <w:rsid w:val="0032136E"/>
    <w:rsid w:val="003221CE"/>
    <w:rsid w:val="00322267"/>
    <w:rsid w:val="003248A4"/>
    <w:rsid w:val="00325EB9"/>
    <w:rsid w:val="0033096F"/>
    <w:rsid w:val="003332A1"/>
    <w:rsid w:val="0033470C"/>
    <w:rsid w:val="00336550"/>
    <w:rsid w:val="00337430"/>
    <w:rsid w:val="003419CB"/>
    <w:rsid w:val="00344A38"/>
    <w:rsid w:val="00345495"/>
    <w:rsid w:val="003454DF"/>
    <w:rsid w:val="00346399"/>
    <w:rsid w:val="00350003"/>
    <w:rsid w:val="0035168B"/>
    <w:rsid w:val="0035377B"/>
    <w:rsid w:val="003551F4"/>
    <w:rsid w:val="003568D0"/>
    <w:rsid w:val="00357224"/>
    <w:rsid w:val="0036058B"/>
    <w:rsid w:val="00364399"/>
    <w:rsid w:val="0036455E"/>
    <w:rsid w:val="00364F75"/>
    <w:rsid w:val="003650B3"/>
    <w:rsid w:val="00365E07"/>
    <w:rsid w:val="00366C1B"/>
    <w:rsid w:val="00370D33"/>
    <w:rsid w:val="00371B39"/>
    <w:rsid w:val="00371EAB"/>
    <w:rsid w:val="003730C2"/>
    <w:rsid w:val="00374CFA"/>
    <w:rsid w:val="00376869"/>
    <w:rsid w:val="00376CB9"/>
    <w:rsid w:val="00377123"/>
    <w:rsid w:val="00381D12"/>
    <w:rsid w:val="003824CC"/>
    <w:rsid w:val="00383656"/>
    <w:rsid w:val="00383B0B"/>
    <w:rsid w:val="00383D93"/>
    <w:rsid w:val="0039056A"/>
    <w:rsid w:val="00390AFD"/>
    <w:rsid w:val="0039365C"/>
    <w:rsid w:val="00395D74"/>
    <w:rsid w:val="003A5487"/>
    <w:rsid w:val="003A6797"/>
    <w:rsid w:val="003A6D53"/>
    <w:rsid w:val="003A7A26"/>
    <w:rsid w:val="003B0A13"/>
    <w:rsid w:val="003B32FA"/>
    <w:rsid w:val="003B609F"/>
    <w:rsid w:val="003B6A62"/>
    <w:rsid w:val="003B6C19"/>
    <w:rsid w:val="003C23BD"/>
    <w:rsid w:val="003C25C4"/>
    <w:rsid w:val="003C5388"/>
    <w:rsid w:val="003C562F"/>
    <w:rsid w:val="003C61CD"/>
    <w:rsid w:val="003C6A79"/>
    <w:rsid w:val="003D112A"/>
    <w:rsid w:val="003D17F9"/>
    <w:rsid w:val="003D1816"/>
    <w:rsid w:val="003D29BB"/>
    <w:rsid w:val="003D3999"/>
    <w:rsid w:val="003D7EFA"/>
    <w:rsid w:val="003E1142"/>
    <w:rsid w:val="003E5E8D"/>
    <w:rsid w:val="003E6C6D"/>
    <w:rsid w:val="003E70EC"/>
    <w:rsid w:val="003E74AE"/>
    <w:rsid w:val="003E7D04"/>
    <w:rsid w:val="003F0CF4"/>
    <w:rsid w:val="003F0E4C"/>
    <w:rsid w:val="003F2918"/>
    <w:rsid w:val="003F624F"/>
    <w:rsid w:val="003F720F"/>
    <w:rsid w:val="003F7889"/>
    <w:rsid w:val="003F7AD3"/>
    <w:rsid w:val="00401B1D"/>
    <w:rsid w:val="00406D4F"/>
    <w:rsid w:val="00406E39"/>
    <w:rsid w:val="00410877"/>
    <w:rsid w:val="00413D57"/>
    <w:rsid w:val="00413FDA"/>
    <w:rsid w:val="00416B68"/>
    <w:rsid w:val="00417241"/>
    <w:rsid w:val="00417307"/>
    <w:rsid w:val="004210CB"/>
    <w:rsid w:val="004211C3"/>
    <w:rsid w:val="004246CD"/>
    <w:rsid w:val="00424F11"/>
    <w:rsid w:val="0042603E"/>
    <w:rsid w:val="0042610F"/>
    <w:rsid w:val="00426F55"/>
    <w:rsid w:val="00431DD0"/>
    <w:rsid w:val="00435053"/>
    <w:rsid w:val="00435253"/>
    <w:rsid w:val="00441428"/>
    <w:rsid w:val="004424D3"/>
    <w:rsid w:val="004458F1"/>
    <w:rsid w:val="004460F5"/>
    <w:rsid w:val="00446863"/>
    <w:rsid w:val="00446F12"/>
    <w:rsid w:val="004472FD"/>
    <w:rsid w:val="0045043D"/>
    <w:rsid w:val="0045098A"/>
    <w:rsid w:val="00451336"/>
    <w:rsid w:val="00451F80"/>
    <w:rsid w:val="00453FE3"/>
    <w:rsid w:val="00454CCD"/>
    <w:rsid w:val="00454F59"/>
    <w:rsid w:val="004559E4"/>
    <w:rsid w:val="00460456"/>
    <w:rsid w:val="00460862"/>
    <w:rsid w:val="004623D3"/>
    <w:rsid w:val="00462BA2"/>
    <w:rsid w:val="00462E30"/>
    <w:rsid w:val="00462F25"/>
    <w:rsid w:val="00466DCD"/>
    <w:rsid w:val="00466EF0"/>
    <w:rsid w:val="00466FA3"/>
    <w:rsid w:val="004720F1"/>
    <w:rsid w:val="00473A82"/>
    <w:rsid w:val="00481862"/>
    <w:rsid w:val="004900FC"/>
    <w:rsid w:val="004A478B"/>
    <w:rsid w:val="004A5FC0"/>
    <w:rsid w:val="004A79CF"/>
    <w:rsid w:val="004B0D6C"/>
    <w:rsid w:val="004B0E0E"/>
    <w:rsid w:val="004B38D9"/>
    <w:rsid w:val="004B4E30"/>
    <w:rsid w:val="004B5C3D"/>
    <w:rsid w:val="004C0667"/>
    <w:rsid w:val="004C1249"/>
    <w:rsid w:val="004C1503"/>
    <w:rsid w:val="004C1AA8"/>
    <w:rsid w:val="004C1AF2"/>
    <w:rsid w:val="004C2755"/>
    <w:rsid w:val="004C554D"/>
    <w:rsid w:val="004C5A38"/>
    <w:rsid w:val="004C6374"/>
    <w:rsid w:val="004C71FF"/>
    <w:rsid w:val="004C7D7A"/>
    <w:rsid w:val="004D0F25"/>
    <w:rsid w:val="004D18C6"/>
    <w:rsid w:val="004D2A6B"/>
    <w:rsid w:val="004D5A79"/>
    <w:rsid w:val="004D64FF"/>
    <w:rsid w:val="004D735F"/>
    <w:rsid w:val="004E07F0"/>
    <w:rsid w:val="004E08F5"/>
    <w:rsid w:val="004E0F18"/>
    <w:rsid w:val="004E18C6"/>
    <w:rsid w:val="004E38AE"/>
    <w:rsid w:val="004E52A8"/>
    <w:rsid w:val="004E5458"/>
    <w:rsid w:val="004E5DD4"/>
    <w:rsid w:val="004E64E4"/>
    <w:rsid w:val="004F0346"/>
    <w:rsid w:val="004F1F90"/>
    <w:rsid w:val="004F490D"/>
    <w:rsid w:val="004F55C3"/>
    <w:rsid w:val="004F6C23"/>
    <w:rsid w:val="00501D2F"/>
    <w:rsid w:val="005041F8"/>
    <w:rsid w:val="00504EAD"/>
    <w:rsid w:val="00505218"/>
    <w:rsid w:val="00510CD5"/>
    <w:rsid w:val="00511280"/>
    <w:rsid w:val="005141C7"/>
    <w:rsid w:val="00516F4F"/>
    <w:rsid w:val="00517756"/>
    <w:rsid w:val="00521ED2"/>
    <w:rsid w:val="005220CC"/>
    <w:rsid w:val="00523810"/>
    <w:rsid w:val="0052454C"/>
    <w:rsid w:val="00524796"/>
    <w:rsid w:val="00533B47"/>
    <w:rsid w:val="0053746B"/>
    <w:rsid w:val="005400FD"/>
    <w:rsid w:val="005402BB"/>
    <w:rsid w:val="00540C68"/>
    <w:rsid w:val="005416A7"/>
    <w:rsid w:val="00541A14"/>
    <w:rsid w:val="00541D38"/>
    <w:rsid w:val="00541F24"/>
    <w:rsid w:val="005423C1"/>
    <w:rsid w:val="00542C7E"/>
    <w:rsid w:val="00544405"/>
    <w:rsid w:val="005446CD"/>
    <w:rsid w:val="0054572C"/>
    <w:rsid w:val="005461DC"/>
    <w:rsid w:val="00546EDB"/>
    <w:rsid w:val="00550C8D"/>
    <w:rsid w:val="00550E29"/>
    <w:rsid w:val="005513C6"/>
    <w:rsid w:val="0055413F"/>
    <w:rsid w:val="0055663B"/>
    <w:rsid w:val="00556938"/>
    <w:rsid w:val="00557D1F"/>
    <w:rsid w:val="00557DA9"/>
    <w:rsid w:val="00561ABE"/>
    <w:rsid w:val="005626EE"/>
    <w:rsid w:val="005639D8"/>
    <w:rsid w:val="00564B18"/>
    <w:rsid w:val="00564F10"/>
    <w:rsid w:val="00570240"/>
    <w:rsid w:val="0057259E"/>
    <w:rsid w:val="00572CEF"/>
    <w:rsid w:val="00574DF8"/>
    <w:rsid w:val="005750DF"/>
    <w:rsid w:val="005776A7"/>
    <w:rsid w:val="00580930"/>
    <w:rsid w:val="00582266"/>
    <w:rsid w:val="005824E3"/>
    <w:rsid w:val="00584AAB"/>
    <w:rsid w:val="00586AD8"/>
    <w:rsid w:val="00592E7D"/>
    <w:rsid w:val="00596016"/>
    <w:rsid w:val="005A06FE"/>
    <w:rsid w:val="005A1313"/>
    <w:rsid w:val="005A3201"/>
    <w:rsid w:val="005A38AD"/>
    <w:rsid w:val="005A5B09"/>
    <w:rsid w:val="005A6C56"/>
    <w:rsid w:val="005B30A9"/>
    <w:rsid w:val="005B3CE6"/>
    <w:rsid w:val="005B5B04"/>
    <w:rsid w:val="005B5BAA"/>
    <w:rsid w:val="005C1BAF"/>
    <w:rsid w:val="005C220E"/>
    <w:rsid w:val="005C6137"/>
    <w:rsid w:val="005C775E"/>
    <w:rsid w:val="005D03C6"/>
    <w:rsid w:val="005D0527"/>
    <w:rsid w:val="005D1B60"/>
    <w:rsid w:val="005D2730"/>
    <w:rsid w:val="005D3F80"/>
    <w:rsid w:val="005D5F57"/>
    <w:rsid w:val="005D5F67"/>
    <w:rsid w:val="005D77A0"/>
    <w:rsid w:val="005E016C"/>
    <w:rsid w:val="005E1957"/>
    <w:rsid w:val="005E25E8"/>
    <w:rsid w:val="005E32C8"/>
    <w:rsid w:val="005E3D12"/>
    <w:rsid w:val="005E45C7"/>
    <w:rsid w:val="005E624F"/>
    <w:rsid w:val="005F1099"/>
    <w:rsid w:val="005F1A23"/>
    <w:rsid w:val="005F68BE"/>
    <w:rsid w:val="005F71AE"/>
    <w:rsid w:val="005F7F16"/>
    <w:rsid w:val="0060147C"/>
    <w:rsid w:val="00604A4C"/>
    <w:rsid w:val="00604FA3"/>
    <w:rsid w:val="006130FE"/>
    <w:rsid w:val="006143E0"/>
    <w:rsid w:val="006221E5"/>
    <w:rsid w:val="00623D7C"/>
    <w:rsid w:val="0062418B"/>
    <w:rsid w:val="00625ACD"/>
    <w:rsid w:val="00625B60"/>
    <w:rsid w:val="00631EE3"/>
    <w:rsid w:val="00634AE5"/>
    <w:rsid w:val="00635DDE"/>
    <w:rsid w:val="00640176"/>
    <w:rsid w:val="00640DE3"/>
    <w:rsid w:val="00641347"/>
    <w:rsid w:val="00641D49"/>
    <w:rsid w:val="00643AD6"/>
    <w:rsid w:val="00643C47"/>
    <w:rsid w:val="00644151"/>
    <w:rsid w:val="00646273"/>
    <w:rsid w:val="0064778F"/>
    <w:rsid w:val="00652C88"/>
    <w:rsid w:val="0065340E"/>
    <w:rsid w:val="00653AFE"/>
    <w:rsid w:val="00653BEB"/>
    <w:rsid w:val="00654606"/>
    <w:rsid w:val="00654E24"/>
    <w:rsid w:val="00655F0D"/>
    <w:rsid w:val="00656A8E"/>
    <w:rsid w:val="00660532"/>
    <w:rsid w:val="00660C15"/>
    <w:rsid w:val="00664735"/>
    <w:rsid w:val="00665BFB"/>
    <w:rsid w:val="006710E7"/>
    <w:rsid w:val="0067150F"/>
    <w:rsid w:val="00673D24"/>
    <w:rsid w:val="00681168"/>
    <w:rsid w:val="00683CE1"/>
    <w:rsid w:val="006846BB"/>
    <w:rsid w:val="006848AF"/>
    <w:rsid w:val="00685B0B"/>
    <w:rsid w:val="006940B5"/>
    <w:rsid w:val="006A0F45"/>
    <w:rsid w:val="006A226A"/>
    <w:rsid w:val="006A40FD"/>
    <w:rsid w:val="006A519F"/>
    <w:rsid w:val="006A7058"/>
    <w:rsid w:val="006B009E"/>
    <w:rsid w:val="006B292B"/>
    <w:rsid w:val="006B3D69"/>
    <w:rsid w:val="006B4D35"/>
    <w:rsid w:val="006B5BF6"/>
    <w:rsid w:val="006B68B5"/>
    <w:rsid w:val="006B75AB"/>
    <w:rsid w:val="006C0E31"/>
    <w:rsid w:val="006C0F62"/>
    <w:rsid w:val="006C7838"/>
    <w:rsid w:val="006D0B38"/>
    <w:rsid w:val="006D2A38"/>
    <w:rsid w:val="006D74F3"/>
    <w:rsid w:val="006D7D86"/>
    <w:rsid w:val="006E5DA1"/>
    <w:rsid w:val="006F021D"/>
    <w:rsid w:val="006F66CE"/>
    <w:rsid w:val="0070184E"/>
    <w:rsid w:val="00701A85"/>
    <w:rsid w:val="007022D1"/>
    <w:rsid w:val="00703E61"/>
    <w:rsid w:val="00705244"/>
    <w:rsid w:val="00707CA7"/>
    <w:rsid w:val="00707F3F"/>
    <w:rsid w:val="00710868"/>
    <w:rsid w:val="00711929"/>
    <w:rsid w:val="00711F26"/>
    <w:rsid w:val="0071281E"/>
    <w:rsid w:val="007147B8"/>
    <w:rsid w:val="00714B88"/>
    <w:rsid w:val="0071589B"/>
    <w:rsid w:val="0071764A"/>
    <w:rsid w:val="00717805"/>
    <w:rsid w:val="00717BB2"/>
    <w:rsid w:val="00720200"/>
    <w:rsid w:val="007238A7"/>
    <w:rsid w:val="00724CA7"/>
    <w:rsid w:val="00726072"/>
    <w:rsid w:val="007311C4"/>
    <w:rsid w:val="00731942"/>
    <w:rsid w:val="00731C1B"/>
    <w:rsid w:val="00735521"/>
    <w:rsid w:val="00736CF1"/>
    <w:rsid w:val="00737DED"/>
    <w:rsid w:val="007402B1"/>
    <w:rsid w:val="007407A3"/>
    <w:rsid w:val="0074148B"/>
    <w:rsid w:val="00741589"/>
    <w:rsid w:val="0074491F"/>
    <w:rsid w:val="0075024E"/>
    <w:rsid w:val="007510CB"/>
    <w:rsid w:val="00753802"/>
    <w:rsid w:val="00760FC1"/>
    <w:rsid w:val="00761E4E"/>
    <w:rsid w:val="00762125"/>
    <w:rsid w:val="007622BC"/>
    <w:rsid w:val="007630DC"/>
    <w:rsid w:val="00765446"/>
    <w:rsid w:val="00765A78"/>
    <w:rsid w:val="00766381"/>
    <w:rsid w:val="007673DA"/>
    <w:rsid w:val="007720A7"/>
    <w:rsid w:val="00772FFE"/>
    <w:rsid w:val="00776BAE"/>
    <w:rsid w:val="00780695"/>
    <w:rsid w:val="00782BE9"/>
    <w:rsid w:val="00793ACD"/>
    <w:rsid w:val="00795413"/>
    <w:rsid w:val="00796F4F"/>
    <w:rsid w:val="007A47C2"/>
    <w:rsid w:val="007A5216"/>
    <w:rsid w:val="007A591C"/>
    <w:rsid w:val="007B3340"/>
    <w:rsid w:val="007B4C4D"/>
    <w:rsid w:val="007B585A"/>
    <w:rsid w:val="007B6FDE"/>
    <w:rsid w:val="007B7783"/>
    <w:rsid w:val="007C0A9D"/>
    <w:rsid w:val="007C7862"/>
    <w:rsid w:val="007D0B91"/>
    <w:rsid w:val="007E0B34"/>
    <w:rsid w:val="007E44F8"/>
    <w:rsid w:val="007E5025"/>
    <w:rsid w:val="007F2DC8"/>
    <w:rsid w:val="007F47F6"/>
    <w:rsid w:val="007F71ED"/>
    <w:rsid w:val="007F7C52"/>
    <w:rsid w:val="00801BCE"/>
    <w:rsid w:val="008056AE"/>
    <w:rsid w:val="00805AC2"/>
    <w:rsid w:val="00806075"/>
    <w:rsid w:val="00806466"/>
    <w:rsid w:val="00807245"/>
    <w:rsid w:val="00812553"/>
    <w:rsid w:val="008131A7"/>
    <w:rsid w:val="00815D5A"/>
    <w:rsid w:val="00816046"/>
    <w:rsid w:val="008209B4"/>
    <w:rsid w:val="00820B86"/>
    <w:rsid w:val="00820C90"/>
    <w:rsid w:val="00820E8B"/>
    <w:rsid w:val="008217EF"/>
    <w:rsid w:val="00822190"/>
    <w:rsid w:val="00822E02"/>
    <w:rsid w:val="00823CD4"/>
    <w:rsid w:val="008242E5"/>
    <w:rsid w:val="00824D68"/>
    <w:rsid w:val="0082654D"/>
    <w:rsid w:val="00827BA9"/>
    <w:rsid w:val="00840EE6"/>
    <w:rsid w:val="00841B4E"/>
    <w:rsid w:val="00841E1E"/>
    <w:rsid w:val="00842CD3"/>
    <w:rsid w:val="00843EDB"/>
    <w:rsid w:val="00846596"/>
    <w:rsid w:val="00846ABD"/>
    <w:rsid w:val="00851EF7"/>
    <w:rsid w:val="00854D6A"/>
    <w:rsid w:val="00854FC1"/>
    <w:rsid w:val="008561E5"/>
    <w:rsid w:val="00856D98"/>
    <w:rsid w:val="00857FBB"/>
    <w:rsid w:val="0086345D"/>
    <w:rsid w:val="00863E1F"/>
    <w:rsid w:val="008650DB"/>
    <w:rsid w:val="00867C3E"/>
    <w:rsid w:val="0087234A"/>
    <w:rsid w:val="008729F1"/>
    <w:rsid w:val="00874C69"/>
    <w:rsid w:val="00874CE1"/>
    <w:rsid w:val="0087587D"/>
    <w:rsid w:val="008759BD"/>
    <w:rsid w:val="00876632"/>
    <w:rsid w:val="00877B56"/>
    <w:rsid w:val="008805F1"/>
    <w:rsid w:val="008831DA"/>
    <w:rsid w:val="008833E0"/>
    <w:rsid w:val="00884181"/>
    <w:rsid w:val="00885393"/>
    <w:rsid w:val="0088769B"/>
    <w:rsid w:val="008903EB"/>
    <w:rsid w:val="00890822"/>
    <w:rsid w:val="00891516"/>
    <w:rsid w:val="00891554"/>
    <w:rsid w:val="008915B4"/>
    <w:rsid w:val="008917D9"/>
    <w:rsid w:val="00892D80"/>
    <w:rsid w:val="00894C09"/>
    <w:rsid w:val="00895837"/>
    <w:rsid w:val="0089614E"/>
    <w:rsid w:val="008A2202"/>
    <w:rsid w:val="008A30F5"/>
    <w:rsid w:val="008A31A5"/>
    <w:rsid w:val="008B469D"/>
    <w:rsid w:val="008B5197"/>
    <w:rsid w:val="008B61F6"/>
    <w:rsid w:val="008B77DC"/>
    <w:rsid w:val="008B7D1C"/>
    <w:rsid w:val="008C02C0"/>
    <w:rsid w:val="008C22D2"/>
    <w:rsid w:val="008C6134"/>
    <w:rsid w:val="008C64F8"/>
    <w:rsid w:val="008C66C3"/>
    <w:rsid w:val="008C671C"/>
    <w:rsid w:val="008C6874"/>
    <w:rsid w:val="008C70E5"/>
    <w:rsid w:val="008D0988"/>
    <w:rsid w:val="008D2178"/>
    <w:rsid w:val="008D2B90"/>
    <w:rsid w:val="008D2FE2"/>
    <w:rsid w:val="008D3279"/>
    <w:rsid w:val="008D4A0D"/>
    <w:rsid w:val="008D4F05"/>
    <w:rsid w:val="008D6CE6"/>
    <w:rsid w:val="008D78FF"/>
    <w:rsid w:val="008D7AA9"/>
    <w:rsid w:val="008E1B14"/>
    <w:rsid w:val="008E2B13"/>
    <w:rsid w:val="008F0A8D"/>
    <w:rsid w:val="008F0CAA"/>
    <w:rsid w:val="008F29AC"/>
    <w:rsid w:val="008F6D71"/>
    <w:rsid w:val="00901B33"/>
    <w:rsid w:val="009056C5"/>
    <w:rsid w:val="009058CD"/>
    <w:rsid w:val="009075AD"/>
    <w:rsid w:val="009076E4"/>
    <w:rsid w:val="0091263A"/>
    <w:rsid w:val="00914715"/>
    <w:rsid w:val="00915017"/>
    <w:rsid w:val="0092007F"/>
    <w:rsid w:val="00923F30"/>
    <w:rsid w:val="009248E9"/>
    <w:rsid w:val="00924FA3"/>
    <w:rsid w:val="009265A1"/>
    <w:rsid w:val="00926822"/>
    <w:rsid w:val="0092700B"/>
    <w:rsid w:val="009272EA"/>
    <w:rsid w:val="00927C0F"/>
    <w:rsid w:val="00927E2B"/>
    <w:rsid w:val="00931844"/>
    <w:rsid w:val="009318EA"/>
    <w:rsid w:val="00933E46"/>
    <w:rsid w:val="00934387"/>
    <w:rsid w:val="00936720"/>
    <w:rsid w:val="00940D95"/>
    <w:rsid w:val="00940F55"/>
    <w:rsid w:val="009419CC"/>
    <w:rsid w:val="009445AD"/>
    <w:rsid w:val="00945A86"/>
    <w:rsid w:val="009460C4"/>
    <w:rsid w:val="00951DF7"/>
    <w:rsid w:val="00952E3F"/>
    <w:rsid w:val="00954EA2"/>
    <w:rsid w:val="0095562E"/>
    <w:rsid w:val="009557DB"/>
    <w:rsid w:val="009561AF"/>
    <w:rsid w:val="00957A1B"/>
    <w:rsid w:val="00960FDB"/>
    <w:rsid w:val="00961113"/>
    <w:rsid w:val="00963212"/>
    <w:rsid w:val="00964F3E"/>
    <w:rsid w:val="009676C4"/>
    <w:rsid w:val="0097183D"/>
    <w:rsid w:val="009718CD"/>
    <w:rsid w:val="00973B5B"/>
    <w:rsid w:val="009742A8"/>
    <w:rsid w:val="009756AC"/>
    <w:rsid w:val="00980212"/>
    <w:rsid w:val="009808B9"/>
    <w:rsid w:val="009809BD"/>
    <w:rsid w:val="00982591"/>
    <w:rsid w:val="00983500"/>
    <w:rsid w:val="009865EB"/>
    <w:rsid w:val="00987CA2"/>
    <w:rsid w:val="00987CDF"/>
    <w:rsid w:val="00990DCC"/>
    <w:rsid w:val="00991362"/>
    <w:rsid w:val="00995DA5"/>
    <w:rsid w:val="009960AF"/>
    <w:rsid w:val="00996678"/>
    <w:rsid w:val="00996D8B"/>
    <w:rsid w:val="009A24E9"/>
    <w:rsid w:val="009A331C"/>
    <w:rsid w:val="009A7CDB"/>
    <w:rsid w:val="009B1A0A"/>
    <w:rsid w:val="009B45A5"/>
    <w:rsid w:val="009B494C"/>
    <w:rsid w:val="009B596E"/>
    <w:rsid w:val="009C14D9"/>
    <w:rsid w:val="009C1E44"/>
    <w:rsid w:val="009C20A6"/>
    <w:rsid w:val="009C307C"/>
    <w:rsid w:val="009C547B"/>
    <w:rsid w:val="009C67AF"/>
    <w:rsid w:val="009C70F0"/>
    <w:rsid w:val="009D1AC9"/>
    <w:rsid w:val="009D3B64"/>
    <w:rsid w:val="009D3DAD"/>
    <w:rsid w:val="009D3EB7"/>
    <w:rsid w:val="009D4D3E"/>
    <w:rsid w:val="009D4F8F"/>
    <w:rsid w:val="009D5024"/>
    <w:rsid w:val="009D51D8"/>
    <w:rsid w:val="009D53FB"/>
    <w:rsid w:val="009D748D"/>
    <w:rsid w:val="009E07AE"/>
    <w:rsid w:val="009E0B43"/>
    <w:rsid w:val="009E1724"/>
    <w:rsid w:val="009E1E77"/>
    <w:rsid w:val="009E3AB9"/>
    <w:rsid w:val="009E6F71"/>
    <w:rsid w:val="009F1405"/>
    <w:rsid w:val="009F2B1F"/>
    <w:rsid w:val="009F5E6F"/>
    <w:rsid w:val="009F6D06"/>
    <w:rsid w:val="009F725F"/>
    <w:rsid w:val="00A00CB2"/>
    <w:rsid w:val="00A01F1C"/>
    <w:rsid w:val="00A031DA"/>
    <w:rsid w:val="00A05DFE"/>
    <w:rsid w:val="00A06366"/>
    <w:rsid w:val="00A07987"/>
    <w:rsid w:val="00A07BA8"/>
    <w:rsid w:val="00A11D86"/>
    <w:rsid w:val="00A12C0A"/>
    <w:rsid w:val="00A15F25"/>
    <w:rsid w:val="00A175C8"/>
    <w:rsid w:val="00A213BC"/>
    <w:rsid w:val="00A2764F"/>
    <w:rsid w:val="00A3378C"/>
    <w:rsid w:val="00A344F9"/>
    <w:rsid w:val="00A3498A"/>
    <w:rsid w:val="00A43488"/>
    <w:rsid w:val="00A444EF"/>
    <w:rsid w:val="00A45B57"/>
    <w:rsid w:val="00A5127F"/>
    <w:rsid w:val="00A60B45"/>
    <w:rsid w:val="00A6464A"/>
    <w:rsid w:val="00A65876"/>
    <w:rsid w:val="00A66F17"/>
    <w:rsid w:val="00A7056A"/>
    <w:rsid w:val="00A70E88"/>
    <w:rsid w:val="00A71453"/>
    <w:rsid w:val="00A71C35"/>
    <w:rsid w:val="00A73FED"/>
    <w:rsid w:val="00A7502B"/>
    <w:rsid w:val="00A7656A"/>
    <w:rsid w:val="00A76817"/>
    <w:rsid w:val="00A8045E"/>
    <w:rsid w:val="00A80FAD"/>
    <w:rsid w:val="00A82375"/>
    <w:rsid w:val="00A83F64"/>
    <w:rsid w:val="00A867B5"/>
    <w:rsid w:val="00A9002A"/>
    <w:rsid w:val="00A906D8"/>
    <w:rsid w:val="00A918BF"/>
    <w:rsid w:val="00A93E76"/>
    <w:rsid w:val="00A9521E"/>
    <w:rsid w:val="00A95A7D"/>
    <w:rsid w:val="00A96826"/>
    <w:rsid w:val="00A9696F"/>
    <w:rsid w:val="00A96F07"/>
    <w:rsid w:val="00AA2AAA"/>
    <w:rsid w:val="00AA5211"/>
    <w:rsid w:val="00AA5CF2"/>
    <w:rsid w:val="00AB05D7"/>
    <w:rsid w:val="00AB3461"/>
    <w:rsid w:val="00AB5730"/>
    <w:rsid w:val="00AB6048"/>
    <w:rsid w:val="00AB6926"/>
    <w:rsid w:val="00AB6C6C"/>
    <w:rsid w:val="00AC141B"/>
    <w:rsid w:val="00AC1847"/>
    <w:rsid w:val="00AC2915"/>
    <w:rsid w:val="00AC3305"/>
    <w:rsid w:val="00AC3AA6"/>
    <w:rsid w:val="00AC4926"/>
    <w:rsid w:val="00AC4EB3"/>
    <w:rsid w:val="00AC5E54"/>
    <w:rsid w:val="00AC7984"/>
    <w:rsid w:val="00AD2150"/>
    <w:rsid w:val="00AD31B0"/>
    <w:rsid w:val="00AD4F06"/>
    <w:rsid w:val="00AD5C57"/>
    <w:rsid w:val="00AE326D"/>
    <w:rsid w:val="00AE32C5"/>
    <w:rsid w:val="00AE34D5"/>
    <w:rsid w:val="00AE360E"/>
    <w:rsid w:val="00AE7FCF"/>
    <w:rsid w:val="00AF6910"/>
    <w:rsid w:val="00B0289E"/>
    <w:rsid w:val="00B0377D"/>
    <w:rsid w:val="00B045CE"/>
    <w:rsid w:val="00B06EBB"/>
    <w:rsid w:val="00B10578"/>
    <w:rsid w:val="00B106B7"/>
    <w:rsid w:val="00B114B4"/>
    <w:rsid w:val="00B12322"/>
    <w:rsid w:val="00B12424"/>
    <w:rsid w:val="00B13B0E"/>
    <w:rsid w:val="00B14A4F"/>
    <w:rsid w:val="00B16060"/>
    <w:rsid w:val="00B16F8A"/>
    <w:rsid w:val="00B17B6C"/>
    <w:rsid w:val="00B17C39"/>
    <w:rsid w:val="00B17C67"/>
    <w:rsid w:val="00B20C3A"/>
    <w:rsid w:val="00B2255C"/>
    <w:rsid w:val="00B254F0"/>
    <w:rsid w:val="00B25B4F"/>
    <w:rsid w:val="00B300B5"/>
    <w:rsid w:val="00B36DAC"/>
    <w:rsid w:val="00B404FC"/>
    <w:rsid w:val="00B41AF9"/>
    <w:rsid w:val="00B41BDB"/>
    <w:rsid w:val="00B41F90"/>
    <w:rsid w:val="00B42265"/>
    <w:rsid w:val="00B44BEF"/>
    <w:rsid w:val="00B45359"/>
    <w:rsid w:val="00B45F19"/>
    <w:rsid w:val="00B4619D"/>
    <w:rsid w:val="00B46597"/>
    <w:rsid w:val="00B46AFE"/>
    <w:rsid w:val="00B50019"/>
    <w:rsid w:val="00B51B95"/>
    <w:rsid w:val="00B529D9"/>
    <w:rsid w:val="00B52AA6"/>
    <w:rsid w:val="00B533F7"/>
    <w:rsid w:val="00B53A43"/>
    <w:rsid w:val="00B53E7F"/>
    <w:rsid w:val="00B561C9"/>
    <w:rsid w:val="00B56AC3"/>
    <w:rsid w:val="00B60C43"/>
    <w:rsid w:val="00B62319"/>
    <w:rsid w:val="00B66343"/>
    <w:rsid w:val="00B706FD"/>
    <w:rsid w:val="00B7099C"/>
    <w:rsid w:val="00B72875"/>
    <w:rsid w:val="00B72AC4"/>
    <w:rsid w:val="00B74635"/>
    <w:rsid w:val="00B8023D"/>
    <w:rsid w:val="00B80FE0"/>
    <w:rsid w:val="00B82758"/>
    <w:rsid w:val="00B828CB"/>
    <w:rsid w:val="00B83498"/>
    <w:rsid w:val="00B8519A"/>
    <w:rsid w:val="00B85BD8"/>
    <w:rsid w:val="00B86171"/>
    <w:rsid w:val="00B86758"/>
    <w:rsid w:val="00B86845"/>
    <w:rsid w:val="00B86BCF"/>
    <w:rsid w:val="00B90733"/>
    <w:rsid w:val="00B92247"/>
    <w:rsid w:val="00B933C8"/>
    <w:rsid w:val="00B935A6"/>
    <w:rsid w:val="00B94CD2"/>
    <w:rsid w:val="00B965AB"/>
    <w:rsid w:val="00BA042A"/>
    <w:rsid w:val="00BA0860"/>
    <w:rsid w:val="00BA0EEF"/>
    <w:rsid w:val="00BA4DB7"/>
    <w:rsid w:val="00BB2AD2"/>
    <w:rsid w:val="00BB56C1"/>
    <w:rsid w:val="00BC18A8"/>
    <w:rsid w:val="00BC47F5"/>
    <w:rsid w:val="00BC5C78"/>
    <w:rsid w:val="00BC75E1"/>
    <w:rsid w:val="00BD053C"/>
    <w:rsid w:val="00BE0ED9"/>
    <w:rsid w:val="00BE2777"/>
    <w:rsid w:val="00BE4B45"/>
    <w:rsid w:val="00BE5290"/>
    <w:rsid w:val="00BE7C95"/>
    <w:rsid w:val="00BF3B96"/>
    <w:rsid w:val="00BF6069"/>
    <w:rsid w:val="00BF6105"/>
    <w:rsid w:val="00BF65C6"/>
    <w:rsid w:val="00C00A12"/>
    <w:rsid w:val="00C011D2"/>
    <w:rsid w:val="00C02B91"/>
    <w:rsid w:val="00C02BDE"/>
    <w:rsid w:val="00C03174"/>
    <w:rsid w:val="00C03F5C"/>
    <w:rsid w:val="00C1241C"/>
    <w:rsid w:val="00C124C9"/>
    <w:rsid w:val="00C12B67"/>
    <w:rsid w:val="00C12C01"/>
    <w:rsid w:val="00C13671"/>
    <w:rsid w:val="00C15CFE"/>
    <w:rsid w:val="00C203E3"/>
    <w:rsid w:val="00C2588B"/>
    <w:rsid w:val="00C25A88"/>
    <w:rsid w:val="00C265E7"/>
    <w:rsid w:val="00C31E81"/>
    <w:rsid w:val="00C32F85"/>
    <w:rsid w:val="00C35E21"/>
    <w:rsid w:val="00C4032E"/>
    <w:rsid w:val="00C40F9F"/>
    <w:rsid w:val="00C4163E"/>
    <w:rsid w:val="00C43CE7"/>
    <w:rsid w:val="00C43DD2"/>
    <w:rsid w:val="00C442CC"/>
    <w:rsid w:val="00C50C91"/>
    <w:rsid w:val="00C57CF1"/>
    <w:rsid w:val="00C605E8"/>
    <w:rsid w:val="00C60A1E"/>
    <w:rsid w:val="00C60DB3"/>
    <w:rsid w:val="00C6135A"/>
    <w:rsid w:val="00C62E7C"/>
    <w:rsid w:val="00C656A7"/>
    <w:rsid w:val="00C720E9"/>
    <w:rsid w:val="00C75B93"/>
    <w:rsid w:val="00C77582"/>
    <w:rsid w:val="00C77638"/>
    <w:rsid w:val="00C77E03"/>
    <w:rsid w:val="00C81F0E"/>
    <w:rsid w:val="00C84857"/>
    <w:rsid w:val="00C86736"/>
    <w:rsid w:val="00C87965"/>
    <w:rsid w:val="00C90D78"/>
    <w:rsid w:val="00C94B76"/>
    <w:rsid w:val="00C95A81"/>
    <w:rsid w:val="00C97931"/>
    <w:rsid w:val="00CA1024"/>
    <w:rsid w:val="00CA1FC1"/>
    <w:rsid w:val="00CA68F8"/>
    <w:rsid w:val="00CB23C6"/>
    <w:rsid w:val="00CC0C7B"/>
    <w:rsid w:val="00CC2DEF"/>
    <w:rsid w:val="00CC4610"/>
    <w:rsid w:val="00CC500A"/>
    <w:rsid w:val="00CC5096"/>
    <w:rsid w:val="00CC76FC"/>
    <w:rsid w:val="00CD1F40"/>
    <w:rsid w:val="00CD24BD"/>
    <w:rsid w:val="00CD35AF"/>
    <w:rsid w:val="00CD5BB1"/>
    <w:rsid w:val="00CE0970"/>
    <w:rsid w:val="00CE13D3"/>
    <w:rsid w:val="00CE14FC"/>
    <w:rsid w:val="00CE17B4"/>
    <w:rsid w:val="00CE4F35"/>
    <w:rsid w:val="00CE6865"/>
    <w:rsid w:val="00CE7F9F"/>
    <w:rsid w:val="00CF0E0E"/>
    <w:rsid w:val="00CF248B"/>
    <w:rsid w:val="00CF64E6"/>
    <w:rsid w:val="00D0062E"/>
    <w:rsid w:val="00D05C10"/>
    <w:rsid w:val="00D07B0D"/>
    <w:rsid w:val="00D07F8B"/>
    <w:rsid w:val="00D10F35"/>
    <w:rsid w:val="00D1133E"/>
    <w:rsid w:val="00D13C08"/>
    <w:rsid w:val="00D1485E"/>
    <w:rsid w:val="00D15007"/>
    <w:rsid w:val="00D22444"/>
    <w:rsid w:val="00D23B79"/>
    <w:rsid w:val="00D246C6"/>
    <w:rsid w:val="00D253C6"/>
    <w:rsid w:val="00D26A3F"/>
    <w:rsid w:val="00D26A75"/>
    <w:rsid w:val="00D26FDF"/>
    <w:rsid w:val="00D2752E"/>
    <w:rsid w:val="00D313EB"/>
    <w:rsid w:val="00D32A36"/>
    <w:rsid w:val="00D331EA"/>
    <w:rsid w:val="00D3339D"/>
    <w:rsid w:val="00D438BE"/>
    <w:rsid w:val="00D462F2"/>
    <w:rsid w:val="00D518B3"/>
    <w:rsid w:val="00D540E7"/>
    <w:rsid w:val="00D54215"/>
    <w:rsid w:val="00D547B3"/>
    <w:rsid w:val="00D630D3"/>
    <w:rsid w:val="00D6426D"/>
    <w:rsid w:val="00D64FCF"/>
    <w:rsid w:val="00D652A1"/>
    <w:rsid w:val="00D656CB"/>
    <w:rsid w:val="00D6595D"/>
    <w:rsid w:val="00D6653F"/>
    <w:rsid w:val="00D66713"/>
    <w:rsid w:val="00D67253"/>
    <w:rsid w:val="00D714BF"/>
    <w:rsid w:val="00D7543B"/>
    <w:rsid w:val="00D77027"/>
    <w:rsid w:val="00D87735"/>
    <w:rsid w:val="00D90F13"/>
    <w:rsid w:val="00D91B99"/>
    <w:rsid w:val="00D92392"/>
    <w:rsid w:val="00DA01AF"/>
    <w:rsid w:val="00DA1D51"/>
    <w:rsid w:val="00DA1FC6"/>
    <w:rsid w:val="00DB187B"/>
    <w:rsid w:val="00DB1BCE"/>
    <w:rsid w:val="00DB4B58"/>
    <w:rsid w:val="00DB5945"/>
    <w:rsid w:val="00DB5C1A"/>
    <w:rsid w:val="00DB70A2"/>
    <w:rsid w:val="00DC091F"/>
    <w:rsid w:val="00DC557A"/>
    <w:rsid w:val="00DC5E8D"/>
    <w:rsid w:val="00DC6651"/>
    <w:rsid w:val="00DC7591"/>
    <w:rsid w:val="00DD1601"/>
    <w:rsid w:val="00DD1C1D"/>
    <w:rsid w:val="00DD206E"/>
    <w:rsid w:val="00DE064F"/>
    <w:rsid w:val="00DE1043"/>
    <w:rsid w:val="00DE1205"/>
    <w:rsid w:val="00DE2F5D"/>
    <w:rsid w:val="00DE6CB3"/>
    <w:rsid w:val="00DE7E41"/>
    <w:rsid w:val="00DF3660"/>
    <w:rsid w:val="00DF3B79"/>
    <w:rsid w:val="00DF6589"/>
    <w:rsid w:val="00E0035B"/>
    <w:rsid w:val="00E073B8"/>
    <w:rsid w:val="00E1004C"/>
    <w:rsid w:val="00E10D07"/>
    <w:rsid w:val="00E11251"/>
    <w:rsid w:val="00E122C8"/>
    <w:rsid w:val="00E13931"/>
    <w:rsid w:val="00E143B5"/>
    <w:rsid w:val="00E15D25"/>
    <w:rsid w:val="00E17504"/>
    <w:rsid w:val="00E22226"/>
    <w:rsid w:val="00E24992"/>
    <w:rsid w:val="00E24AEC"/>
    <w:rsid w:val="00E279C8"/>
    <w:rsid w:val="00E34898"/>
    <w:rsid w:val="00E4035B"/>
    <w:rsid w:val="00E42DFF"/>
    <w:rsid w:val="00E433C3"/>
    <w:rsid w:val="00E43BFD"/>
    <w:rsid w:val="00E43D24"/>
    <w:rsid w:val="00E453F9"/>
    <w:rsid w:val="00E50873"/>
    <w:rsid w:val="00E53CAD"/>
    <w:rsid w:val="00E5402D"/>
    <w:rsid w:val="00E55F22"/>
    <w:rsid w:val="00E563DE"/>
    <w:rsid w:val="00E57268"/>
    <w:rsid w:val="00E60A1E"/>
    <w:rsid w:val="00E630F6"/>
    <w:rsid w:val="00E6373B"/>
    <w:rsid w:val="00E6380B"/>
    <w:rsid w:val="00E64186"/>
    <w:rsid w:val="00E64760"/>
    <w:rsid w:val="00E66375"/>
    <w:rsid w:val="00E67532"/>
    <w:rsid w:val="00E706BD"/>
    <w:rsid w:val="00E70BE4"/>
    <w:rsid w:val="00E728D9"/>
    <w:rsid w:val="00E74156"/>
    <w:rsid w:val="00E74CED"/>
    <w:rsid w:val="00E74DBD"/>
    <w:rsid w:val="00E751CF"/>
    <w:rsid w:val="00E772E0"/>
    <w:rsid w:val="00E77639"/>
    <w:rsid w:val="00E8310B"/>
    <w:rsid w:val="00E84587"/>
    <w:rsid w:val="00E905AF"/>
    <w:rsid w:val="00E91DD8"/>
    <w:rsid w:val="00E94876"/>
    <w:rsid w:val="00E9760D"/>
    <w:rsid w:val="00EA170C"/>
    <w:rsid w:val="00EA34F1"/>
    <w:rsid w:val="00EA4BBF"/>
    <w:rsid w:val="00EA5352"/>
    <w:rsid w:val="00EA7472"/>
    <w:rsid w:val="00EB0C1A"/>
    <w:rsid w:val="00EB3D1F"/>
    <w:rsid w:val="00EB52D9"/>
    <w:rsid w:val="00EB557C"/>
    <w:rsid w:val="00EB6644"/>
    <w:rsid w:val="00EC34CF"/>
    <w:rsid w:val="00EC47A7"/>
    <w:rsid w:val="00EC4950"/>
    <w:rsid w:val="00EC524F"/>
    <w:rsid w:val="00EC5B11"/>
    <w:rsid w:val="00EC5DBE"/>
    <w:rsid w:val="00EC60EB"/>
    <w:rsid w:val="00ED17FE"/>
    <w:rsid w:val="00ED33D4"/>
    <w:rsid w:val="00ED3AFA"/>
    <w:rsid w:val="00ED5337"/>
    <w:rsid w:val="00ED5CE0"/>
    <w:rsid w:val="00ED6877"/>
    <w:rsid w:val="00EE02C6"/>
    <w:rsid w:val="00EE2D50"/>
    <w:rsid w:val="00EE3A84"/>
    <w:rsid w:val="00EF0338"/>
    <w:rsid w:val="00EF515D"/>
    <w:rsid w:val="00EF52DD"/>
    <w:rsid w:val="00F04BE2"/>
    <w:rsid w:val="00F0648B"/>
    <w:rsid w:val="00F0720C"/>
    <w:rsid w:val="00F07467"/>
    <w:rsid w:val="00F10597"/>
    <w:rsid w:val="00F1071A"/>
    <w:rsid w:val="00F10D22"/>
    <w:rsid w:val="00F11E9E"/>
    <w:rsid w:val="00F123A8"/>
    <w:rsid w:val="00F12CAA"/>
    <w:rsid w:val="00F130FA"/>
    <w:rsid w:val="00F14167"/>
    <w:rsid w:val="00F2005A"/>
    <w:rsid w:val="00F20AC6"/>
    <w:rsid w:val="00F23067"/>
    <w:rsid w:val="00F273AA"/>
    <w:rsid w:val="00F27E11"/>
    <w:rsid w:val="00F304CC"/>
    <w:rsid w:val="00F305C6"/>
    <w:rsid w:val="00F34C64"/>
    <w:rsid w:val="00F373A4"/>
    <w:rsid w:val="00F418CB"/>
    <w:rsid w:val="00F425AF"/>
    <w:rsid w:val="00F42C5F"/>
    <w:rsid w:val="00F42DEE"/>
    <w:rsid w:val="00F42E56"/>
    <w:rsid w:val="00F43584"/>
    <w:rsid w:val="00F44AC6"/>
    <w:rsid w:val="00F44C1C"/>
    <w:rsid w:val="00F44CD3"/>
    <w:rsid w:val="00F463A8"/>
    <w:rsid w:val="00F47691"/>
    <w:rsid w:val="00F47D77"/>
    <w:rsid w:val="00F5001A"/>
    <w:rsid w:val="00F534CF"/>
    <w:rsid w:val="00F53FB7"/>
    <w:rsid w:val="00F54734"/>
    <w:rsid w:val="00F550FB"/>
    <w:rsid w:val="00F55FA4"/>
    <w:rsid w:val="00F627D2"/>
    <w:rsid w:val="00F639AF"/>
    <w:rsid w:val="00F63C36"/>
    <w:rsid w:val="00F7246E"/>
    <w:rsid w:val="00F7270B"/>
    <w:rsid w:val="00F734BA"/>
    <w:rsid w:val="00F7390F"/>
    <w:rsid w:val="00F73925"/>
    <w:rsid w:val="00F7469B"/>
    <w:rsid w:val="00F763DE"/>
    <w:rsid w:val="00F8147C"/>
    <w:rsid w:val="00F8296F"/>
    <w:rsid w:val="00F8334B"/>
    <w:rsid w:val="00F85EB2"/>
    <w:rsid w:val="00F87624"/>
    <w:rsid w:val="00FA1A86"/>
    <w:rsid w:val="00FA1C82"/>
    <w:rsid w:val="00FA6BA2"/>
    <w:rsid w:val="00FA7A8B"/>
    <w:rsid w:val="00FB1C64"/>
    <w:rsid w:val="00FB4037"/>
    <w:rsid w:val="00FB4B5A"/>
    <w:rsid w:val="00FB6F4C"/>
    <w:rsid w:val="00FB71AD"/>
    <w:rsid w:val="00FB7410"/>
    <w:rsid w:val="00FC0E8C"/>
    <w:rsid w:val="00FC603D"/>
    <w:rsid w:val="00FC6863"/>
    <w:rsid w:val="00FC6A5C"/>
    <w:rsid w:val="00FC6F4B"/>
    <w:rsid w:val="00FC7F93"/>
    <w:rsid w:val="00FD0839"/>
    <w:rsid w:val="00FD1064"/>
    <w:rsid w:val="00FD3051"/>
    <w:rsid w:val="00FD5728"/>
    <w:rsid w:val="00FE0294"/>
    <w:rsid w:val="00FE3D52"/>
    <w:rsid w:val="00FE4160"/>
    <w:rsid w:val="00FE5F19"/>
    <w:rsid w:val="00FE606A"/>
    <w:rsid w:val="00FE76C3"/>
    <w:rsid w:val="00FF0F62"/>
    <w:rsid w:val="00FF184E"/>
    <w:rsid w:val="00FF2266"/>
    <w:rsid w:val="00FF291B"/>
    <w:rsid w:val="00FF59CD"/>
    <w:rsid w:val="00FF6F89"/>
    <w:rsid w:val="01B69808"/>
    <w:rsid w:val="03E6216F"/>
    <w:rsid w:val="07750497"/>
    <w:rsid w:val="09D99F67"/>
    <w:rsid w:val="0C4B4501"/>
    <w:rsid w:val="0C905664"/>
    <w:rsid w:val="0D95B579"/>
    <w:rsid w:val="0EFC1CC9"/>
    <w:rsid w:val="11629517"/>
    <w:rsid w:val="136733D6"/>
    <w:rsid w:val="139CD1BD"/>
    <w:rsid w:val="14F362A8"/>
    <w:rsid w:val="150C4A1A"/>
    <w:rsid w:val="16631656"/>
    <w:rsid w:val="167434DA"/>
    <w:rsid w:val="16DE98C4"/>
    <w:rsid w:val="1BD99758"/>
    <w:rsid w:val="1D49B639"/>
    <w:rsid w:val="20C5A53C"/>
    <w:rsid w:val="2222EDCD"/>
    <w:rsid w:val="224F7828"/>
    <w:rsid w:val="227ABB21"/>
    <w:rsid w:val="22A36148"/>
    <w:rsid w:val="23298339"/>
    <w:rsid w:val="23587998"/>
    <w:rsid w:val="2360C33E"/>
    <w:rsid w:val="238A4E1E"/>
    <w:rsid w:val="24111EE6"/>
    <w:rsid w:val="24FF7DD2"/>
    <w:rsid w:val="262B372B"/>
    <w:rsid w:val="26349639"/>
    <w:rsid w:val="27149577"/>
    <w:rsid w:val="2789AC2D"/>
    <w:rsid w:val="27A2F3B2"/>
    <w:rsid w:val="27EFE7EB"/>
    <w:rsid w:val="28269133"/>
    <w:rsid w:val="287CF48E"/>
    <w:rsid w:val="28DAECDD"/>
    <w:rsid w:val="296C36FB"/>
    <w:rsid w:val="2BB49550"/>
    <w:rsid w:val="2C1A5766"/>
    <w:rsid w:val="2E596367"/>
    <w:rsid w:val="2F66E836"/>
    <w:rsid w:val="329EAC84"/>
    <w:rsid w:val="34097D58"/>
    <w:rsid w:val="35424F39"/>
    <w:rsid w:val="38903F15"/>
    <w:rsid w:val="3894AAA8"/>
    <w:rsid w:val="3AD48B11"/>
    <w:rsid w:val="3E49A814"/>
    <w:rsid w:val="3F7AFEB2"/>
    <w:rsid w:val="409AB912"/>
    <w:rsid w:val="40CC36DF"/>
    <w:rsid w:val="417C31D3"/>
    <w:rsid w:val="43CB7AF7"/>
    <w:rsid w:val="4403D7A1"/>
    <w:rsid w:val="4686D02C"/>
    <w:rsid w:val="4704008F"/>
    <w:rsid w:val="47225006"/>
    <w:rsid w:val="47795D87"/>
    <w:rsid w:val="4873E880"/>
    <w:rsid w:val="4883E49F"/>
    <w:rsid w:val="4886D5B7"/>
    <w:rsid w:val="48D01F65"/>
    <w:rsid w:val="48E44D4D"/>
    <w:rsid w:val="497F754D"/>
    <w:rsid w:val="4A4240C9"/>
    <w:rsid w:val="4B08DC9C"/>
    <w:rsid w:val="4DB112DB"/>
    <w:rsid w:val="4F1ED760"/>
    <w:rsid w:val="50F7C1B0"/>
    <w:rsid w:val="51217565"/>
    <w:rsid w:val="55F4E688"/>
    <w:rsid w:val="56072FCC"/>
    <w:rsid w:val="56906662"/>
    <w:rsid w:val="59286BA5"/>
    <w:rsid w:val="5A6828B4"/>
    <w:rsid w:val="5AE852E3"/>
    <w:rsid w:val="5C1AFA87"/>
    <w:rsid w:val="5D34B226"/>
    <w:rsid w:val="5D6CA982"/>
    <w:rsid w:val="5DA75781"/>
    <w:rsid w:val="61FD5EC9"/>
    <w:rsid w:val="65A07D42"/>
    <w:rsid w:val="666742B3"/>
    <w:rsid w:val="678F2A42"/>
    <w:rsid w:val="67BEA292"/>
    <w:rsid w:val="6963DE94"/>
    <w:rsid w:val="6A184AB6"/>
    <w:rsid w:val="6A911A3F"/>
    <w:rsid w:val="6A9B2A6B"/>
    <w:rsid w:val="6B413F9B"/>
    <w:rsid w:val="6CB8148B"/>
    <w:rsid w:val="6DD2CB2D"/>
    <w:rsid w:val="74A76C3F"/>
    <w:rsid w:val="751FC13F"/>
    <w:rsid w:val="75DD133A"/>
    <w:rsid w:val="761AF97C"/>
    <w:rsid w:val="77B5BD6D"/>
    <w:rsid w:val="7AAF55F7"/>
    <w:rsid w:val="7B64ACC5"/>
    <w:rsid w:val="7C99918F"/>
    <w:rsid w:val="7CE33CCF"/>
  </w:rsids>
  <m:mathPr>
    <m:mathFont m:val="Cambria Math"/>
    <m:brkBin m:val="before"/>
    <m:brkBinSub m:val="--"/>
    <m:smallFrac m:val="0"/>
    <m:dispDef/>
    <m:lMargin m:val="0"/>
    <m:rMargin m:val="0"/>
    <m:defJc m:val="centerGroup"/>
    <m:wrapIndent m:val="1440"/>
    <m:intLim m:val="subSup"/>
    <m:naryLim m:val="undOvr"/>
  </m:mathPr>
  <w:themeFontLang w:val="es-E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0C2F0A"/>
  <w15:chartTrackingRefBased/>
  <w15:docId w15:val="{CF5AC725-E3FF-4BB8-AE1C-0D68AB26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ES" w:eastAsia="ja-JP"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B95"/>
    <w:rPr>
      <w:sz w:val="24"/>
      <w:szCs w:val="24"/>
      <w:lang w:val="es-ES_tradnl" w:eastAsia="es-ES" w:bidi="ar-SA"/>
    </w:rPr>
  </w:style>
  <w:style w:type="paragraph" w:styleId="Ttulo1">
    <w:name w:val="heading 1"/>
    <w:basedOn w:val="Normal"/>
    <w:next w:val="Normal"/>
    <w:link w:val="Ttulo1Car"/>
    <w:uiPriority w:val="9"/>
    <w:qFormat/>
    <w:rsid w:val="008903EB"/>
    <w:pPr>
      <w:keepNext/>
      <w:spacing w:before="240" w:after="60"/>
      <w:outlineLvl w:val="0"/>
    </w:pPr>
    <w:rPr>
      <w:rFonts w:ascii="Calibri Light" w:eastAsia="Times New Roman" w:hAnsi="Calibri Light"/>
      <w:b/>
      <w:bCs/>
      <w:kern w:val="32"/>
      <w:sz w:val="32"/>
      <w:szCs w:val="32"/>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7BB2"/>
    <w:pPr>
      <w:tabs>
        <w:tab w:val="center" w:pos="4252"/>
        <w:tab w:val="right" w:pos="8504"/>
      </w:tabs>
    </w:pPr>
  </w:style>
  <w:style w:type="character" w:customStyle="1" w:styleId="EncabezadoCar">
    <w:name w:val="Encabezado Car"/>
    <w:basedOn w:val="Fuentedeprrafopredeter"/>
    <w:link w:val="Encabezado"/>
    <w:uiPriority w:val="99"/>
    <w:rsid w:val="00717BB2"/>
  </w:style>
  <w:style w:type="paragraph" w:styleId="Piedepgina">
    <w:name w:val="footer"/>
    <w:basedOn w:val="Normal"/>
    <w:link w:val="PiedepginaCar"/>
    <w:uiPriority w:val="99"/>
    <w:unhideWhenUsed/>
    <w:rsid w:val="00717BB2"/>
    <w:pPr>
      <w:tabs>
        <w:tab w:val="center" w:pos="4252"/>
        <w:tab w:val="right" w:pos="8504"/>
      </w:tabs>
    </w:pPr>
  </w:style>
  <w:style w:type="character" w:customStyle="1" w:styleId="PiedepginaCar">
    <w:name w:val="Pie de página Car"/>
    <w:basedOn w:val="Fuentedeprrafopredeter"/>
    <w:link w:val="Piedepgina"/>
    <w:uiPriority w:val="99"/>
    <w:rsid w:val="00717BB2"/>
  </w:style>
  <w:style w:type="paragraph" w:styleId="Textodeglobo">
    <w:name w:val="Balloon Text"/>
    <w:basedOn w:val="Normal"/>
    <w:link w:val="TextodegloboCar"/>
    <w:uiPriority w:val="99"/>
    <w:semiHidden/>
    <w:unhideWhenUsed/>
    <w:rsid w:val="002B2668"/>
    <w:rPr>
      <w:rFonts w:ascii="Lucida Grande" w:hAnsi="Lucida Grande"/>
      <w:sz w:val="18"/>
      <w:szCs w:val="18"/>
      <w:lang w:val="x-none" w:eastAsia="x-none"/>
    </w:rPr>
  </w:style>
  <w:style w:type="character" w:customStyle="1" w:styleId="TextodegloboCar">
    <w:name w:val="Texto de globo Car"/>
    <w:link w:val="Textodeglobo"/>
    <w:uiPriority w:val="99"/>
    <w:semiHidden/>
    <w:rsid w:val="002B2668"/>
    <w:rPr>
      <w:rFonts w:ascii="Lucida Grande" w:hAnsi="Lucida Grande" w:cs="Lucida Grande"/>
      <w:sz w:val="18"/>
      <w:szCs w:val="18"/>
    </w:rPr>
  </w:style>
  <w:style w:type="character" w:styleId="Nmerodepgina">
    <w:name w:val="page number"/>
    <w:basedOn w:val="Fuentedeprrafopredeter"/>
    <w:uiPriority w:val="99"/>
    <w:semiHidden/>
    <w:unhideWhenUsed/>
    <w:rsid w:val="00155B8D"/>
  </w:style>
  <w:style w:type="character" w:styleId="Hipervnculo">
    <w:name w:val="Hyperlink"/>
    <w:uiPriority w:val="99"/>
    <w:unhideWhenUsed/>
    <w:rsid w:val="0070184E"/>
    <w:rPr>
      <w:color w:val="0000FF"/>
      <w:u w:val="single"/>
    </w:rPr>
  </w:style>
  <w:style w:type="paragraph" w:styleId="Prrafodelista">
    <w:name w:val="List Paragraph"/>
    <w:aliases w:val="Arial 8,Yellow Bullet,Normal bullet 2,Mummuga loetelu,Loendi l?ik,2,Table/Figure Heading,Loendi lõik,List normal"/>
    <w:basedOn w:val="Normal"/>
    <w:link w:val="PrrafodelistaCar"/>
    <w:uiPriority w:val="34"/>
    <w:qFormat/>
    <w:rsid w:val="00152E66"/>
    <w:pPr>
      <w:widowControl w:val="0"/>
      <w:suppressAutoHyphens/>
      <w:ind w:left="720"/>
      <w:contextualSpacing/>
      <w:jc w:val="both"/>
    </w:pPr>
    <w:rPr>
      <w:rFonts w:ascii="Calibri" w:eastAsia="Calibri" w:hAnsi="Calibri"/>
      <w:kern w:val="1"/>
      <w:sz w:val="20"/>
      <w:lang w:val="it-IT" w:eastAsia="zh-CN" w:bidi="hi-IN"/>
    </w:rPr>
  </w:style>
  <w:style w:type="paragraph" w:styleId="NormalWeb">
    <w:name w:val="Normal (Web)"/>
    <w:basedOn w:val="Normal"/>
    <w:uiPriority w:val="99"/>
    <w:rsid w:val="001C7A5D"/>
    <w:rPr>
      <w:rFonts w:ascii="Times New Roman" w:eastAsia="Times New Roman" w:hAnsi="Times New Roman"/>
      <w:lang w:val="es-ES" w:eastAsia="en-US"/>
    </w:rPr>
  </w:style>
  <w:style w:type="paragraph" w:customStyle="1" w:styleId="4entradilla">
    <w:name w:val="4 entradilla"/>
    <w:basedOn w:val="Normal"/>
    <w:rsid w:val="00F123A8"/>
    <w:pPr>
      <w:numPr>
        <w:numId w:val="2"/>
      </w:numPr>
    </w:pPr>
    <w:rPr>
      <w:rFonts w:ascii="Arial" w:eastAsia="Times New Roman" w:hAnsi="Arial" w:cs="Arial"/>
      <w:b/>
      <w:color w:val="002261"/>
      <w:sz w:val="18"/>
      <w:szCs w:val="18"/>
      <w:lang w:val="es-ES"/>
    </w:rPr>
  </w:style>
  <w:style w:type="paragraph" w:customStyle="1" w:styleId="Default">
    <w:name w:val="Default"/>
    <w:rsid w:val="005041F8"/>
    <w:pPr>
      <w:autoSpaceDE w:val="0"/>
      <w:autoSpaceDN w:val="0"/>
      <w:adjustRightInd w:val="0"/>
    </w:pPr>
    <w:rPr>
      <w:rFonts w:ascii="Calibri" w:eastAsia="Calibri" w:hAnsi="Calibri" w:cs="Calibri"/>
      <w:color w:val="000000"/>
      <w:sz w:val="24"/>
      <w:szCs w:val="24"/>
      <w:lang w:eastAsia="en-US" w:bidi="ar-SA"/>
    </w:rPr>
  </w:style>
  <w:style w:type="paragraph" w:customStyle="1" w:styleId="2texto">
    <w:name w:val="2 texto"/>
    <w:basedOn w:val="Normal"/>
    <w:link w:val="2textoCarCar"/>
    <w:rsid w:val="005041F8"/>
    <w:rPr>
      <w:rFonts w:ascii="Arial" w:eastAsia="Times New Roman" w:hAnsi="Arial"/>
      <w:color w:val="444444"/>
      <w:sz w:val="20"/>
      <w:szCs w:val="20"/>
      <w:lang w:val="x-none" w:eastAsia="x-none"/>
    </w:rPr>
  </w:style>
  <w:style w:type="character" w:customStyle="1" w:styleId="2textoCarCar">
    <w:name w:val="2 texto Car Car"/>
    <w:link w:val="2texto"/>
    <w:rsid w:val="005041F8"/>
    <w:rPr>
      <w:rFonts w:ascii="Arial" w:eastAsia="Times New Roman" w:hAnsi="Arial" w:cs="Arial"/>
      <w:color w:val="444444"/>
    </w:rPr>
  </w:style>
  <w:style w:type="paragraph" w:styleId="Revisin">
    <w:name w:val="Revision"/>
    <w:hidden/>
    <w:uiPriority w:val="99"/>
    <w:semiHidden/>
    <w:rsid w:val="009075AD"/>
    <w:rPr>
      <w:sz w:val="24"/>
      <w:szCs w:val="24"/>
      <w:lang w:val="es-ES_tradnl" w:eastAsia="es-ES" w:bidi="ar-SA"/>
    </w:rPr>
  </w:style>
  <w:style w:type="character" w:styleId="Refdecomentario">
    <w:name w:val="annotation reference"/>
    <w:uiPriority w:val="99"/>
    <w:semiHidden/>
    <w:unhideWhenUsed/>
    <w:rsid w:val="00654606"/>
    <w:rPr>
      <w:sz w:val="16"/>
      <w:szCs w:val="16"/>
    </w:rPr>
  </w:style>
  <w:style w:type="paragraph" w:styleId="Textocomentario">
    <w:name w:val="annotation text"/>
    <w:basedOn w:val="Normal"/>
    <w:link w:val="TextocomentarioCar"/>
    <w:uiPriority w:val="99"/>
    <w:unhideWhenUsed/>
    <w:rsid w:val="00654606"/>
    <w:rPr>
      <w:sz w:val="20"/>
      <w:szCs w:val="20"/>
      <w:lang w:eastAsia="x-none"/>
    </w:rPr>
  </w:style>
  <w:style w:type="character" w:customStyle="1" w:styleId="TextocomentarioCar">
    <w:name w:val="Texto comentario Car"/>
    <w:link w:val="Textocomentario"/>
    <w:uiPriority w:val="99"/>
    <w:rsid w:val="00654606"/>
    <w:rPr>
      <w:lang w:val="es-ES_tradnl"/>
    </w:rPr>
  </w:style>
  <w:style w:type="paragraph" w:styleId="Asuntodelcomentario">
    <w:name w:val="annotation subject"/>
    <w:basedOn w:val="Textocomentario"/>
    <w:next w:val="Textocomentario"/>
    <w:link w:val="AsuntodelcomentarioCar"/>
    <w:uiPriority w:val="99"/>
    <w:semiHidden/>
    <w:unhideWhenUsed/>
    <w:rsid w:val="00654606"/>
    <w:rPr>
      <w:b/>
      <w:bCs/>
    </w:rPr>
  </w:style>
  <w:style w:type="character" w:customStyle="1" w:styleId="AsuntodelcomentarioCar">
    <w:name w:val="Asunto del comentario Car"/>
    <w:link w:val="Asuntodelcomentario"/>
    <w:uiPriority w:val="99"/>
    <w:semiHidden/>
    <w:rsid w:val="00654606"/>
    <w:rPr>
      <w:b/>
      <w:bCs/>
      <w:lang w:val="es-ES_tradnl"/>
    </w:rPr>
  </w:style>
  <w:style w:type="character" w:customStyle="1" w:styleId="Ttulo1Car">
    <w:name w:val="Título 1 Car"/>
    <w:link w:val="Ttulo1"/>
    <w:uiPriority w:val="9"/>
    <w:rsid w:val="008903EB"/>
    <w:rPr>
      <w:rFonts w:ascii="Calibri Light" w:eastAsia="Times New Roman" w:hAnsi="Calibri Light" w:cs="Times New Roman"/>
      <w:b/>
      <w:bCs/>
      <w:kern w:val="32"/>
      <w:sz w:val="32"/>
      <w:szCs w:val="32"/>
      <w:lang w:val="es-ES_tradnl"/>
    </w:rPr>
  </w:style>
  <w:style w:type="character" w:styleId="Hipervnculovisitado">
    <w:name w:val="FollowedHyperlink"/>
    <w:uiPriority w:val="99"/>
    <w:semiHidden/>
    <w:unhideWhenUsed/>
    <w:rsid w:val="003B0A13"/>
    <w:rPr>
      <w:color w:val="954F72"/>
      <w:u w:val="single"/>
    </w:rPr>
  </w:style>
  <w:style w:type="character" w:customStyle="1" w:styleId="PrrafodelistaCar">
    <w:name w:val="Párrafo de lista Car"/>
    <w:aliases w:val="Arial 8 Car,Yellow Bullet Car,Normal bullet 2 Car,Mummuga loetelu Car,Loendi l?ik Car,2 Car,Table/Figure Heading Car,Loendi lõik Car,List normal Car"/>
    <w:link w:val="Prrafodelista"/>
    <w:uiPriority w:val="34"/>
    <w:locked/>
    <w:rsid w:val="002E3FE9"/>
    <w:rPr>
      <w:rFonts w:ascii="Calibri" w:eastAsia="Calibri" w:hAnsi="Calibri"/>
      <w:kern w:val="1"/>
      <w:szCs w:val="24"/>
      <w:lang w:val="it-IT" w:eastAsia="zh-CN" w:bidi="hi-IN"/>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F10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761962">
      <w:bodyDiv w:val="1"/>
      <w:marLeft w:val="0"/>
      <w:marRight w:val="0"/>
      <w:marTop w:val="0"/>
      <w:marBottom w:val="0"/>
      <w:divBdr>
        <w:top w:val="none" w:sz="0" w:space="0" w:color="auto"/>
        <w:left w:val="none" w:sz="0" w:space="0" w:color="auto"/>
        <w:bottom w:val="none" w:sz="0" w:space="0" w:color="auto"/>
        <w:right w:val="none" w:sz="0" w:space="0" w:color="auto"/>
      </w:divBdr>
    </w:div>
    <w:div w:id="417872163">
      <w:bodyDiv w:val="1"/>
      <w:marLeft w:val="0"/>
      <w:marRight w:val="0"/>
      <w:marTop w:val="0"/>
      <w:marBottom w:val="0"/>
      <w:divBdr>
        <w:top w:val="none" w:sz="0" w:space="0" w:color="auto"/>
        <w:left w:val="none" w:sz="0" w:space="0" w:color="auto"/>
        <w:bottom w:val="none" w:sz="0" w:space="0" w:color="auto"/>
        <w:right w:val="none" w:sz="0" w:space="0" w:color="auto"/>
      </w:divBdr>
    </w:div>
    <w:div w:id="964696677">
      <w:bodyDiv w:val="1"/>
      <w:marLeft w:val="0"/>
      <w:marRight w:val="0"/>
      <w:marTop w:val="0"/>
      <w:marBottom w:val="0"/>
      <w:divBdr>
        <w:top w:val="none" w:sz="0" w:space="0" w:color="auto"/>
        <w:left w:val="none" w:sz="0" w:space="0" w:color="auto"/>
        <w:bottom w:val="none" w:sz="0" w:space="0" w:color="auto"/>
        <w:right w:val="none" w:sz="0" w:space="0" w:color="auto"/>
      </w:divBdr>
    </w:div>
    <w:div w:id="1164735904">
      <w:bodyDiv w:val="1"/>
      <w:marLeft w:val="0"/>
      <w:marRight w:val="0"/>
      <w:marTop w:val="0"/>
      <w:marBottom w:val="0"/>
      <w:divBdr>
        <w:top w:val="none" w:sz="0" w:space="0" w:color="auto"/>
        <w:left w:val="none" w:sz="0" w:space="0" w:color="auto"/>
        <w:bottom w:val="none" w:sz="0" w:space="0" w:color="auto"/>
        <w:right w:val="none" w:sz="0" w:space="0" w:color="auto"/>
      </w:divBdr>
    </w:div>
    <w:div w:id="1339580943">
      <w:bodyDiv w:val="1"/>
      <w:marLeft w:val="0"/>
      <w:marRight w:val="0"/>
      <w:marTop w:val="0"/>
      <w:marBottom w:val="0"/>
      <w:divBdr>
        <w:top w:val="none" w:sz="0" w:space="0" w:color="auto"/>
        <w:left w:val="none" w:sz="0" w:space="0" w:color="auto"/>
        <w:bottom w:val="none" w:sz="0" w:space="0" w:color="auto"/>
        <w:right w:val="none" w:sz="0" w:space="0" w:color="auto"/>
      </w:divBdr>
    </w:div>
    <w:div w:id="1564102162">
      <w:bodyDiv w:val="1"/>
      <w:marLeft w:val="0"/>
      <w:marRight w:val="0"/>
      <w:marTop w:val="0"/>
      <w:marBottom w:val="0"/>
      <w:divBdr>
        <w:top w:val="none" w:sz="0" w:space="0" w:color="auto"/>
        <w:left w:val="none" w:sz="0" w:space="0" w:color="auto"/>
        <w:bottom w:val="none" w:sz="0" w:space="0" w:color="auto"/>
        <w:right w:val="none" w:sz="0" w:space="0" w:color="auto"/>
      </w:divBdr>
    </w:div>
    <w:div w:id="1573664393">
      <w:bodyDiv w:val="1"/>
      <w:marLeft w:val="0"/>
      <w:marRight w:val="0"/>
      <w:marTop w:val="0"/>
      <w:marBottom w:val="0"/>
      <w:divBdr>
        <w:top w:val="none" w:sz="0" w:space="0" w:color="auto"/>
        <w:left w:val="none" w:sz="0" w:space="0" w:color="auto"/>
        <w:bottom w:val="none" w:sz="0" w:space="0" w:color="auto"/>
        <w:right w:val="none" w:sz="0" w:space="0" w:color="auto"/>
      </w:divBdr>
    </w:div>
    <w:div w:id="1628245360">
      <w:bodyDiv w:val="1"/>
      <w:marLeft w:val="0"/>
      <w:marRight w:val="0"/>
      <w:marTop w:val="0"/>
      <w:marBottom w:val="0"/>
      <w:divBdr>
        <w:top w:val="none" w:sz="0" w:space="0" w:color="auto"/>
        <w:left w:val="none" w:sz="0" w:space="0" w:color="auto"/>
        <w:bottom w:val="none" w:sz="0" w:space="0" w:color="auto"/>
        <w:right w:val="none" w:sz="0" w:space="0" w:color="auto"/>
      </w:divBdr>
    </w:div>
    <w:div w:id="1660378822">
      <w:bodyDiv w:val="1"/>
      <w:marLeft w:val="0"/>
      <w:marRight w:val="0"/>
      <w:marTop w:val="0"/>
      <w:marBottom w:val="0"/>
      <w:divBdr>
        <w:top w:val="none" w:sz="0" w:space="0" w:color="auto"/>
        <w:left w:val="none" w:sz="0" w:space="0" w:color="auto"/>
        <w:bottom w:val="none" w:sz="0" w:space="0" w:color="auto"/>
        <w:right w:val="none" w:sz="0" w:space="0" w:color="auto"/>
      </w:divBdr>
    </w:div>
    <w:div w:id="1699425285">
      <w:bodyDiv w:val="1"/>
      <w:marLeft w:val="0"/>
      <w:marRight w:val="0"/>
      <w:marTop w:val="0"/>
      <w:marBottom w:val="0"/>
      <w:divBdr>
        <w:top w:val="none" w:sz="0" w:space="0" w:color="auto"/>
        <w:left w:val="none" w:sz="0" w:space="0" w:color="auto"/>
        <w:bottom w:val="none" w:sz="0" w:space="0" w:color="auto"/>
        <w:right w:val="none" w:sz="0" w:space="0" w:color="auto"/>
      </w:divBdr>
    </w:div>
    <w:div w:id="1827553746">
      <w:bodyDiv w:val="1"/>
      <w:marLeft w:val="0"/>
      <w:marRight w:val="0"/>
      <w:marTop w:val="0"/>
      <w:marBottom w:val="0"/>
      <w:divBdr>
        <w:top w:val="none" w:sz="0" w:space="0" w:color="auto"/>
        <w:left w:val="none" w:sz="0" w:space="0" w:color="auto"/>
        <w:bottom w:val="none" w:sz="0" w:space="0" w:color="auto"/>
        <w:right w:val="none" w:sz="0" w:space="0" w:color="auto"/>
      </w:divBdr>
    </w:div>
    <w:div w:id="1866090662">
      <w:bodyDiv w:val="1"/>
      <w:marLeft w:val="0"/>
      <w:marRight w:val="0"/>
      <w:marTop w:val="0"/>
      <w:marBottom w:val="0"/>
      <w:divBdr>
        <w:top w:val="none" w:sz="0" w:space="0" w:color="auto"/>
        <w:left w:val="none" w:sz="0" w:space="0" w:color="auto"/>
        <w:bottom w:val="none" w:sz="0" w:space="0" w:color="auto"/>
        <w:right w:val="none" w:sz="0" w:space="0" w:color="auto"/>
      </w:divBdr>
    </w:div>
    <w:div w:id="1901136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enel.com/es" TargetMode="External"/><Relationship Id="rId2" Type="http://schemas.openxmlformats.org/officeDocument/2006/relationships/customXml" Target="../customXml/item2.xml"/><Relationship Id="rId16" Type="http://schemas.openxmlformats.org/officeDocument/2006/relationships/hyperlink" Target="http://www.fundacionendesa.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ndesa.com/es/nuestro-compromiso/nuestro-compromiso/objetivos-desarrollo-sostenibl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desa.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Area%20Open\Media%20relations\2016\rebranding\templates_nuovi\Press_Release_160126\Press_Release_160126\Endesa\Endesa_stationery_pressReleaseTemplate_E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1d27c83-554b-4302-8069-68c50e2d2c44">
      <UserInfo>
        <DisplayName>Llata Lavín, Julia María</DisplayName>
        <AccountId>54</AccountId>
        <AccountType/>
      </UserInfo>
      <UserInfo>
        <DisplayName>Jimenez Soler, Ignacio</DisplayName>
        <AccountId>43</AccountId>
        <AccountType/>
      </UserInfo>
      <UserInfo>
        <DisplayName>Martinez Carrasco, Maria Del Mar</DisplayName>
        <AccountId>237</AccountId>
        <AccountType/>
      </UserInfo>
    </SharedWithUsers>
    <TaxCatchAll xmlns="31d27c83-554b-4302-8069-68c50e2d2c44" xsi:nil="true"/>
    <lcf76f155ced4ddcb4097134ff3c332f xmlns="1d08d24b-01a5-4637-b7d8-1336718df8ff">
      <Terms xmlns="http://schemas.microsoft.com/office/infopath/2007/PartnerControls"/>
    </lcf76f155ced4ddcb4097134ff3c332f>
    <Receiveddate xmlns="1d08d24b-01a5-4637-b7d8-1336718df8ff" xsi:nil="true"/>
    <Analuyst xmlns="1d08d24b-01a5-4637-b7d8-1336718df8ff" xsi:nil="true"/>
    <Scoring xmlns="1d08d24b-01a5-4637-b7d8-1336718df8f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3630613189F7547BA96B3459D549AA6" ma:contentTypeVersion="21" ma:contentTypeDescription="Crear nuevo documento." ma:contentTypeScope="" ma:versionID="88522f3de2c65384969de66321c41540">
  <xsd:schema xmlns:xsd="http://www.w3.org/2001/XMLSchema" xmlns:xs="http://www.w3.org/2001/XMLSchema" xmlns:p="http://schemas.microsoft.com/office/2006/metadata/properties" xmlns:ns2="1d08d24b-01a5-4637-b7d8-1336718df8ff" xmlns:ns3="31d27c83-554b-4302-8069-68c50e2d2c44" targetNamespace="http://schemas.microsoft.com/office/2006/metadata/properties" ma:root="true" ma:fieldsID="fdf4b5653c13b2531f9e9995f578781b" ns2:_="" ns3:_="">
    <xsd:import namespace="1d08d24b-01a5-4637-b7d8-1336718df8ff"/>
    <xsd:import namespace="31d27c83-554b-4302-8069-68c50e2d2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Analuyst" minOccurs="0"/>
                <xsd:element ref="ns2:Receiveddate" minOccurs="0"/>
                <xsd:element ref="ns2:Scoring"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8d24b-01a5-4637-b7d8-1336718df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Analuyst" ma:index="18" nillable="true" ma:displayName="Analyst" ma:format="Dropdown" ma:internalName="Analuyst">
      <xsd:simpleType>
        <xsd:restriction base="dms:Text">
          <xsd:maxLength value="255"/>
        </xsd:restriction>
      </xsd:simpleType>
    </xsd:element>
    <xsd:element name="Receiveddate" ma:index="19" nillable="true" ma:displayName="Received date" ma:format="DateOnly" ma:internalName="Receiveddate">
      <xsd:simpleType>
        <xsd:restriction base="dms:DateTime"/>
      </xsd:simpleType>
    </xsd:element>
    <xsd:element name="Scoring" ma:index="20" nillable="true" ma:displayName="Scoring" ma:format="Dropdown" ma:indexed="true" ma:internalName="Scoring">
      <xsd:simpleType>
        <xsd:restriction base="dms:Text">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27c83-554b-4302-8069-68c50e2d2c44"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ce124c37-f849-44a5-b90f-a11f6761d781}" ma:internalName="TaxCatchAll" ma:showField="CatchAllData" ma:web="31d27c83-554b-4302-8069-68c50e2d2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022633D-F6B7-44CF-90D2-A414DCF0B9AD}">
  <ds:schemaRefs>
    <ds:schemaRef ds:uri="http://schemas.microsoft.com/office/2006/metadata/properties"/>
    <ds:schemaRef ds:uri="http://schemas.microsoft.com/office/infopath/2007/PartnerControls"/>
    <ds:schemaRef ds:uri="31d27c83-554b-4302-8069-68c50e2d2c44"/>
    <ds:schemaRef ds:uri="1d08d24b-01a5-4637-b7d8-1336718df8ff"/>
  </ds:schemaRefs>
</ds:datastoreItem>
</file>

<file path=customXml/itemProps2.xml><?xml version="1.0" encoding="utf-8"?>
<ds:datastoreItem xmlns:ds="http://schemas.openxmlformats.org/officeDocument/2006/customXml" ds:itemID="{75A22B7D-4418-45AB-AF0A-D752A8209164}">
  <ds:schemaRefs>
    <ds:schemaRef ds:uri="http://schemas.openxmlformats.org/officeDocument/2006/bibliography"/>
  </ds:schemaRefs>
</ds:datastoreItem>
</file>

<file path=customXml/itemProps3.xml><?xml version="1.0" encoding="utf-8"?>
<ds:datastoreItem xmlns:ds="http://schemas.openxmlformats.org/officeDocument/2006/customXml" ds:itemID="{4DEAB1E9-EA3C-40AC-A165-C03B271F619B}">
  <ds:schemaRefs>
    <ds:schemaRef ds:uri="http://schemas.microsoft.com/sharepoint/v3/contenttype/forms"/>
  </ds:schemaRefs>
</ds:datastoreItem>
</file>

<file path=customXml/itemProps4.xml><?xml version="1.0" encoding="utf-8"?>
<ds:datastoreItem xmlns:ds="http://schemas.openxmlformats.org/officeDocument/2006/customXml" ds:itemID="{91D0B665-0269-4E00-9BD9-363734EC6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8d24b-01a5-4637-b7d8-1336718df8ff"/>
    <ds:schemaRef ds:uri="31d27c83-554b-4302-8069-68c50e2d2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74304B-0FD4-4CB4-B1B8-F0FB62B9D89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Endesa_stationery_pressReleaseTemplate_ESP</Template>
  <TotalTime>2</TotalTime>
  <Pages>5</Pages>
  <Words>1583</Words>
  <Characters>8708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10271</CharactersWithSpaces>
  <SharedDoc>false</SharedDoc>
  <HLinks>
    <vt:vector size="24" baseType="variant">
      <vt:variant>
        <vt:i4>3539001</vt:i4>
      </vt:variant>
      <vt:variant>
        <vt:i4>9</vt:i4>
      </vt:variant>
      <vt:variant>
        <vt:i4>0</vt:i4>
      </vt:variant>
      <vt:variant>
        <vt:i4>5</vt:i4>
      </vt:variant>
      <vt:variant>
        <vt:lpwstr>http://www.enel.com/es</vt:lpwstr>
      </vt:variant>
      <vt:variant>
        <vt:lpwstr/>
      </vt:variant>
      <vt:variant>
        <vt:i4>2556003</vt:i4>
      </vt:variant>
      <vt:variant>
        <vt:i4>6</vt:i4>
      </vt:variant>
      <vt:variant>
        <vt:i4>0</vt:i4>
      </vt:variant>
      <vt:variant>
        <vt:i4>5</vt:i4>
      </vt:variant>
      <vt:variant>
        <vt:lpwstr>http://www.fundacionendesa.org/</vt:lpwstr>
      </vt:variant>
      <vt:variant>
        <vt:lpwstr/>
      </vt:variant>
      <vt:variant>
        <vt:i4>1114118</vt:i4>
      </vt:variant>
      <vt:variant>
        <vt:i4>3</vt:i4>
      </vt:variant>
      <vt:variant>
        <vt:i4>0</vt:i4>
      </vt:variant>
      <vt:variant>
        <vt:i4>5</vt:i4>
      </vt:variant>
      <vt:variant>
        <vt:lpwstr>https://www.un.org/sustainabledevelopment/es/objetivos-de-desarrollo-sostenible/</vt:lpwstr>
      </vt:variant>
      <vt:variant>
        <vt:lpwstr/>
      </vt:variant>
      <vt:variant>
        <vt:i4>3604532</vt:i4>
      </vt:variant>
      <vt:variant>
        <vt:i4>0</vt:i4>
      </vt:variant>
      <vt:variant>
        <vt:i4>0</vt:i4>
      </vt:variant>
      <vt:variant>
        <vt:i4>5</vt:i4>
      </vt:variant>
      <vt:variant>
        <vt:lpwstr>http://www.endesa.com/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Carrasco, Maria Del Mar</dc:creator>
  <cp:keywords/>
  <cp:lastModifiedBy>Alvarez Pascual, Patricia</cp:lastModifiedBy>
  <cp:revision>3</cp:revision>
  <cp:lastPrinted>2022-07-27T12:20:00Z</cp:lastPrinted>
  <dcterms:created xsi:type="dcterms:W3CDTF">2025-10-28T18:04:00Z</dcterms:created>
  <dcterms:modified xsi:type="dcterms:W3CDTF">2025-10-28T18:16:00Z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Llata Lavín, Julia María</vt:lpwstr>
  </property>
  <property fmtid="{D5CDD505-2E9C-101B-9397-08002B2CF9AE}" pid="3" name="SharedWithUsers">
    <vt:lpwstr>54;#Llata Lavín, Julia María</vt:lpwstr>
  </property>
  <property fmtid="{D5CDD505-2E9C-101B-9397-08002B2CF9AE}" pid="4" name="ContentTypeId">
    <vt:lpwstr>0x01010043630613189F7547BA96B3459D549AA6</vt:lpwstr>
  </property>
  <property fmtid="{D5CDD505-2E9C-101B-9397-08002B2CF9AE}" pid="5" name="MediaServiceImageTags">
    <vt:lpwstr/>
  </property>
  <property fmtid="{D5CDD505-2E9C-101B-9397-08002B2CF9AE}" pid="6" name="MSIP_Label_797ad33d-ed35-43c0-b526-22bc83c17deb_Enabled">
    <vt:lpwstr>true</vt:lpwstr>
  </property>
  <property fmtid="{D5CDD505-2E9C-101B-9397-08002B2CF9AE}" pid="7" name="MSIP_Label_797ad33d-ed35-43c0-b526-22bc83c17deb_SetDate">
    <vt:lpwstr>2023-10-26T11:14:46Z</vt:lpwstr>
  </property>
  <property fmtid="{D5CDD505-2E9C-101B-9397-08002B2CF9AE}" pid="8" name="MSIP_Label_797ad33d-ed35-43c0-b526-22bc83c17deb_Method">
    <vt:lpwstr>Standard</vt:lpwstr>
  </property>
  <property fmtid="{D5CDD505-2E9C-101B-9397-08002B2CF9AE}" pid="9" name="MSIP_Label_797ad33d-ed35-43c0-b526-22bc83c17deb_Name">
    <vt:lpwstr>797ad33d-ed35-43c0-b526-22bc83c17deb</vt:lpwstr>
  </property>
  <property fmtid="{D5CDD505-2E9C-101B-9397-08002B2CF9AE}" pid="10" name="MSIP_Label_797ad33d-ed35-43c0-b526-22bc83c17deb_SiteId">
    <vt:lpwstr>d539d4bf-5610-471a-afc2-1c76685cfefa</vt:lpwstr>
  </property>
  <property fmtid="{D5CDD505-2E9C-101B-9397-08002B2CF9AE}" pid="11" name="MSIP_Label_797ad33d-ed35-43c0-b526-22bc83c17deb_ActionId">
    <vt:lpwstr>a64f3a20-b238-45d1-ba60-a81d3fc92e61</vt:lpwstr>
  </property>
  <property fmtid="{D5CDD505-2E9C-101B-9397-08002B2CF9AE}" pid="12" name="MSIP_Label_797ad33d-ed35-43c0-b526-22bc83c17deb_ContentBits">
    <vt:lpwstr>1</vt:lpwstr>
  </property>
</Properties>
</file>