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3D25B" w14:textId="0D90F458" w:rsidR="004F7135" w:rsidRPr="003C0D49" w:rsidRDefault="000B5B04" w:rsidP="00552450">
      <w:pPr>
        <w:pStyle w:val="paragraph"/>
        <w:spacing w:before="0" w:beforeAutospacing="0" w:after="0" w:afterAutospacing="0"/>
        <w:ind w:left="708" w:hanging="708"/>
        <w:jc w:val="center"/>
        <w:textAlignment w:val="baseline"/>
        <w:rPr>
          <w:rFonts w:eastAsiaTheme="majorEastAsia"/>
          <w:b/>
          <w:bCs/>
          <w:sz w:val="32"/>
          <w:szCs w:val="32"/>
        </w:rPr>
      </w:pPr>
      <w:bookmarkStart w:id="0" w:name="_Hlk171029054"/>
      <w:r w:rsidRPr="003C0D49">
        <w:rPr>
          <w:rFonts w:asciiTheme="minorBidi" w:eastAsiaTheme="majorEastAsia" w:hAnsiTheme="minorBidi" w:cstheme="minorBidi"/>
          <w:b/>
          <w:bCs/>
          <w:sz w:val="32"/>
          <w:szCs w:val="32"/>
        </w:rPr>
        <w:t xml:space="preserve">El desempleo sénior </w:t>
      </w:r>
      <w:r w:rsidR="00837328" w:rsidRPr="003C0D49">
        <w:rPr>
          <w:rFonts w:asciiTheme="minorBidi" w:eastAsiaTheme="majorEastAsia" w:hAnsiTheme="minorBidi" w:cstheme="minorBidi"/>
          <w:b/>
          <w:bCs/>
          <w:sz w:val="32"/>
          <w:szCs w:val="32"/>
        </w:rPr>
        <w:t>se estanca</w:t>
      </w:r>
      <w:r w:rsidRPr="003C0D49">
        <w:rPr>
          <w:rFonts w:asciiTheme="minorBidi" w:eastAsiaTheme="majorEastAsia" w:hAnsiTheme="minorBidi" w:cstheme="minorBidi"/>
          <w:b/>
          <w:bCs/>
          <w:sz w:val="32"/>
          <w:szCs w:val="32"/>
        </w:rPr>
        <w:t>: uno de cada tres</w:t>
      </w:r>
      <w:r w:rsidR="00552450" w:rsidRPr="003C0D49">
        <w:rPr>
          <w:rFonts w:asciiTheme="minorBidi" w:eastAsiaTheme="majorEastAsia" w:hAnsiTheme="minorBidi" w:cstheme="minorBidi"/>
          <w:b/>
          <w:bCs/>
          <w:sz w:val="32"/>
          <w:szCs w:val="32"/>
        </w:rPr>
        <w:t xml:space="preserve"> </w:t>
      </w:r>
      <w:r w:rsidRPr="003C0D49">
        <w:rPr>
          <w:rFonts w:asciiTheme="minorBidi" w:eastAsiaTheme="majorEastAsia" w:hAnsiTheme="minorBidi" w:cstheme="minorBidi"/>
          <w:b/>
          <w:bCs/>
          <w:sz w:val="32"/>
          <w:szCs w:val="32"/>
        </w:rPr>
        <w:t>parados en España tiene más de 50 años</w:t>
      </w:r>
    </w:p>
    <w:p w14:paraId="67BA88F3" w14:textId="3E23816A" w:rsidR="000D2A9F" w:rsidRDefault="00144888" w:rsidP="000D2A9F">
      <w:pPr>
        <w:pStyle w:val="paragraph"/>
        <w:numPr>
          <w:ilvl w:val="0"/>
          <w:numId w:val="11"/>
        </w:numPr>
        <w:jc w:val="both"/>
        <w:rPr>
          <w:rFonts w:asciiTheme="minorBidi" w:eastAsiaTheme="majorEastAsia" w:hAnsiTheme="minorBidi" w:cstheme="minorBidi"/>
          <w:i/>
          <w:iCs/>
          <w:sz w:val="20"/>
          <w:szCs w:val="20"/>
        </w:rPr>
      </w:pPr>
      <w:r w:rsidRPr="002E0116">
        <w:rPr>
          <w:rStyle w:val="normaltextrun"/>
          <w:rFonts w:asciiTheme="minorBidi" w:eastAsiaTheme="majorEastAsia" w:hAnsiTheme="minorBidi" w:cstheme="minorBidi"/>
          <w:i/>
          <w:iCs/>
          <w:sz w:val="20"/>
          <w:szCs w:val="20"/>
        </w:rPr>
        <w:t xml:space="preserve">Según la Encuesta de Población Activa (EPA) elaborada por el INE, publicada hoy con datos del </w:t>
      </w:r>
      <w:r w:rsidR="005F73BB" w:rsidRPr="002E0116">
        <w:rPr>
          <w:rStyle w:val="normaltextrun"/>
          <w:rFonts w:asciiTheme="minorBidi" w:eastAsiaTheme="majorEastAsia" w:hAnsiTheme="minorBidi" w:cstheme="minorBidi"/>
          <w:i/>
          <w:iCs/>
          <w:sz w:val="20"/>
          <w:szCs w:val="20"/>
        </w:rPr>
        <w:t>cuarto</w:t>
      </w:r>
      <w:r w:rsidRPr="002E0116">
        <w:rPr>
          <w:rStyle w:val="normaltextrun"/>
          <w:rFonts w:asciiTheme="minorBidi" w:eastAsiaTheme="majorEastAsia" w:hAnsiTheme="minorBidi" w:cstheme="minorBidi"/>
          <w:i/>
          <w:iCs/>
          <w:sz w:val="20"/>
          <w:szCs w:val="20"/>
        </w:rPr>
        <w:t xml:space="preserve"> trimestre de 202</w:t>
      </w:r>
      <w:r w:rsidR="002E0116" w:rsidRPr="002E0116">
        <w:rPr>
          <w:rStyle w:val="normaltextrun"/>
          <w:rFonts w:asciiTheme="minorBidi" w:eastAsiaTheme="majorEastAsia" w:hAnsiTheme="minorBidi" w:cstheme="minorBidi"/>
          <w:i/>
          <w:iCs/>
          <w:sz w:val="20"/>
          <w:szCs w:val="20"/>
        </w:rPr>
        <w:t>5</w:t>
      </w:r>
      <w:r w:rsidRPr="002E0116">
        <w:rPr>
          <w:rStyle w:val="normaltextrun"/>
          <w:rFonts w:asciiTheme="minorBidi" w:eastAsiaTheme="majorEastAsia" w:hAnsiTheme="minorBidi" w:cstheme="minorBidi"/>
          <w:i/>
          <w:iCs/>
          <w:sz w:val="20"/>
          <w:szCs w:val="20"/>
        </w:rPr>
        <w:t xml:space="preserve">, </w:t>
      </w:r>
      <w:r w:rsidR="0001514D" w:rsidRPr="002E0116">
        <w:rPr>
          <w:rFonts w:asciiTheme="minorBidi" w:eastAsiaTheme="majorEastAsia" w:hAnsiTheme="minorBidi" w:cstheme="minorBidi"/>
          <w:i/>
          <w:iCs/>
          <w:sz w:val="20"/>
          <w:szCs w:val="20"/>
        </w:rPr>
        <w:t xml:space="preserve">el colectivo sénior sigue siendo uno de los más afectados en términos de desempleo, </w:t>
      </w:r>
      <w:r w:rsidR="00217944">
        <w:rPr>
          <w:rFonts w:asciiTheme="minorBidi" w:eastAsiaTheme="majorEastAsia" w:hAnsiTheme="minorBidi" w:cstheme="minorBidi"/>
          <w:i/>
          <w:iCs/>
          <w:sz w:val="20"/>
          <w:szCs w:val="20"/>
        </w:rPr>
        <w:t xml:space="preserve">y cifra en </w:t>
      </w:r>
      <w:r w:rsidR="00706F95">
        <w:rPr>
          <w:rFonts w:asciiTheme="minorBidi" w:eastAsiaTheme="majorEastAsia" w:hAnsiTheme="minorBidi" w:cstheme="minorBidi"/>
          <w:i/>
          <w:iCs/>
          <w:sz w:val="20"/>
          <w:szCs w:val="20"/>
        </w:rPr>
        <w:t>755.500</w:t>
      </w:r>
      <w:r w:rsidR="005209C3" w:rsidRPr="002E0116">
        <w:rPr>
          <w:rFonts w:asciiTheme="minorBidi" w:eastAsiaTheme="majorEastAsia" w:hAnsiTheme="minorBidi" w:cstheme="minorBidi"/>
          <w:i/>
          <w:iCs/>
          <w:sz w:val="20"/>
          <w:szCs w:val="20"/>
        </w:rPr>
        <w:t xml:space="preserve"> </w:t>
      </w:r>
      <w:r w:rsidR="00706F95">
        <w:rPr>
          <w:rFonts w:asciiTheme="minorBidi" w:eastAsiaTheme="majorEastAsia" w:hAnsiTheme="minorBidi" w:cstheme="minorBidi"/>
          <w:i/>
          <w:iCs/>
          <w:sz w:val="20"/>
          <w:szCs w:val="20"/>
        </w:rPr>
        <w:t>los desempleados mayores de 50 años</w:t>
      </w:r>
      <w:r w:rsidR="008B6CBC" w:rsidRPr="002E0116">
        <w:rPr>
          <w:rFonts w:asciiTheme="minorBidi" w:eastAsiaTheme="majorEastAsia" w:hAnsiTheme="minorBidi" w:cstheme="minorBidi"/>
          <w:i/>
          <w:iCs/>
          <w:sz w:val="20"/>
          <w:szCs w:val="20"/>
        </w:rPr>
        <w:t xml:space="preserve"> en España</w:t>
      </w:r>
      <w:r w:rsidR="002E656A">
        <w:rPr>
          <w:rFonts w:asciiTheme="minorBidi" w:eastAsiaTheme="majorEastAsia" w:hAnsiTheme="minorBidi" w:cstheme="minorBidi"/>
          <w:i/>
          <w:iCs/>
          <w:sz w:val="20"/>
          <w:szCs w:val="20"/>
        </w:rPr>
        <w:t>.</w:t>
      </w:r>
    </w:p>
    <w:p w14:paraId="4D6E81EF" w14:textId="732882B7" w:rsidR="00970C8F" w:rsidRPr="00E0426F" w:rsidRDefault="000A4810" w:rsidP="00DF11D7">
      <w:pPr>
        <w:pStyle w:val="paragraph"/>
        <w:numPr>
          <w:ilvl w:val="0"/>
          <w:numId w:val="11"/>
        </w:numPr>
        <w:jc w:val="both"/>
        <w:rPr>
          <w:rFonts w:asciiTheme="minorBidi" w:eastAsiaTheme="majorEastAsia" w:hAnsiTheme="minorBidi" w:cstheme="minorBidi"/>
          <w:i/>
          <w:iCs/>
          <w:sz w:val="20"/>
          <w:szCs w:val="20"/>
        </w:rPr>
      </w:pPr>
      <w:r w:rsidRPr="00E0426F">
        <w:rPr>
          <w:rStyle w:val="normaltextrun"/>
          <w:rFonts w:asciiTheme="minorBidi" w:eastAsiaTheme="majorEastAsia" w:hAnsiTheme="minorBidi" w:cstheme="minorBidi"/>
          <w:i/>
          <w:iCs/>
          <w:sz w:val="20"/>
          <w:szCs w:val="20"/>
        </w:rPr>
        <w:t xml:space="preserve">De </w:t>
      </w:r>
      <w:r w:rsidR="00D77A69" w:rsidRPr="00E0426F">
        <w:rPr>
          <w:rStyle w:val="normaltextrun"/>
          <w:rFonts w:asciiTheme="minorBidi" w:eastAsiaTheme="majorEastAsia" w:hAnsiTheme="minorBidi" w:cstheme="minorBidi"/>
          <w:i/>
          <w:iCs/>
          <w:sz w:val="20"/>
          <w:szCs w:val="20"/>
        </w:rPr>
        <w:t>est</w:t>
      </w:r>
      <w:r w:rsidR="00870663" w:rsidRPr="00E0426F">
        <w:rPr>
          <w:rStyle w:val="normaltextrun"/>
          <w:rFonts w:asciiTheme="minorBidi" w:eastAsiaTheme="majorEastAsia" w:hAnsiTheme="minorBidi" w:cstheme="minorBidi"/>
          <w:i/>
          <w:iCs/>
          <w:sz w:val="20"/>
          <w:szCs w:val="20"/>
        </w:rPr>
        <w:t xml:space="preserve">os </w:t>
      </w:r>
      <w:proofErr w:type="gramStart"/>
      <w:r w:rsidR="00870663" w:rsidRPr="00E0426F">
        <w:rPr>
          <w:rStyle w:val="normaltextrun"/>
          <w:rFonts w:asciiTheme="minorBidi" w:eastAsiaTheme="majorEastAsia" w:hAnsiTheme="minorBidi" w:cstheme="minorBidi"/>
          <w:i/>
          <w:iCs/>
          <w:sz w:val="20"/>
          <w:szCs w:val="20"/>
        </w:rPr>
        <w:t>sénior desempleados</w:t>
      </w:r>
      <w:proofErr w:type="gramEnd"/>
      <w:r w:rsidR="00D77A69" w:rsidRPr="00E0426F">
        <w:rPr>
          <w:rStyle w:val="normaltextrun"/>
          <w:rFonts w:asciiTheme="minorBidi" w:eastAsiaTheme="majorEastAsia" w:hAnsiTheme="minorBidi" w:cstheme="minorBidi"/>
          <w:i/>
          <w:iCs/>
          <w:sz w:val="20"/>
          <w:szCs w:val="20"/>
        </w:rPr>
        <w:t xml:space="preserve">, </w:t>
      </w:r>
      <w:r w:rsidR="00E0426F" w:rsidRPr="00E0426F">
        <w:rPr>
          <w:rStyle w:val="normaltextrun"/>
          <w:rFonts w:asciiTheme="minorBidi" w:eastAsiaTheme="majorEastAsia" w:hAnsiTheme="minorBidi" w:cstheme="minorBidi"/>
          <w:i/>
          <w:iCs/>
          <w:sz w:val="20"/>
          <w:szCs w:val="20"/>
        </w:rPr>
        <w:t>397.</w:t>
      </w:r>
      <w:r w:rsidR="00552450">
        <w:rPr>
          <w:rStyle w:val="normaltextrun"/>
          <w:rFonts w:asciiTheme="minorBidi" w:eastAsiaTheme="majorEastAsia" w:hAnsiTheme="minorBidi" w:cstheme="minorBidi"/>
          <w:i/>
          <w:iCs/>
          <w:sz w:val="20"/>
          <w:szCs w:val="20"/>
        </w:rPr>
        <w:t>9</w:t>
      </w:r>
      <w:r w:rsidR="00552450" w:rsidRPr="00E0426F">
        <w:rPr>
          <w:rStyle w:val="normaltextrun"/>
          <w:rFonts w:asciiTheme="minorBidi" w:eastAsiaTheme="majorEastAsia" w:hAnsiTheme="minorBidi" w:cstheme="minorBidi"/>
          <w:i/>
          <w:iCs/>
          <w:sz w:val="20"/>
          <w:szCs w:val="20"/>
        </w:rPr>
        <w:t xml:space="preserve">00 </w:t>
      </w:r>
      <w:r w:rsidR="00D77A69" w:rsidRPr="00E0426F">
        <w:rPr>
          <w:rStyle w:val="normaltextrun"/>
          <w:rFonts w:asciiTheme="minorBidi" w:eastAsiaTheme="majorEastAsia" w:hAnsiTheme="minorBidi" w:cstheme="minorBidi"/>
          <w:i/>
          <w:iCs/>
          <w:sz w:val="20"/>
          <w:szCs w:val="20"/>
        </w:rPr>
        <w:t>son de larga duración</w:t>
      </w:r>
      <w:r w:rsidR="00DF11D7" w:rsidRPr="00E0426F">
        <w:rPr>
          <w:rStyle w:val="normaltextrun"/>
          <w:rFonts w:asciiTheme="minorBidi" w:eastAsiaTheme="majorEastAsia" w:hAnsiTheme="minorBidi" w:cstheme="minorBidi"/>
          <w:i/>
          <w:iCs/>
          <w:sz w:val="20"/>
          <w:szCs w:val="20"/>
        </w:rPr>
        <w:t xml:space="preserve"> (</w:t>
      </w:r>
      <w:r w:rsidR="00DF11D7" w:rsidRPr="00E0426F">
        <w:rPr>
          <w:rFonts w:asciiTheme="minorBidi" w:eastAsiaTheme="majorEastAsia" w:hAnsiTheme="minorBidi" w:cstheme="minorBidi"/>
          <w:i/>
          <w:iCs/>
          <w:sz w:val="20"/>
          <w:szCs w:val="20"/>
        </w:rPr>
        <w:t>llevan 12 meses o más buscando empleo)</w:t>
      </w:r>
      <w:r w:rsidR="00565FC5" w:rsidRPr="00E0426F">
        <w:rPr>
          <w:rFonts w:asciiTheme="minorBidi" w:eastAsiaTheme="majorEastAsia" w:hAnsiTheme="minorBidi" w:cstheme="minorBidi"/>
          <w:i/>
          <w:iCs/>
          <w:sz w:val="20"/>
          <w:szCs w:val="20"/>
        </w:rPr>
        <w:t xml:space="preserve">, es decir, </w:t>
      </w:r>
      <w:r w:rsidR="00E0426F" w:rsidRPr="00E0426F">
        <w:rPr>
          <w:rFonts w:asciiTheme="minorBidi" w:eastAsiaTheme="majorEastAsia" w:hAnsiTheme="minorBidi" w:cstheme="minorBidi"/>
          <w:i/>
          <w:iCs/>
          <w:sz w:val="20"/>
          <w:szCs w:val="20"/>
        </w:rPr>
        <w:t>el 53</w:t>
      </w:r>
      <w:r w:rsidR="00DF5756" w:rsidRPr="00E0426F">
        <w:rPr>
          <w:rFonts w:asciiTheme="minorBidi" w:eastAsiaTheme="majorEastAsia" w:hAnsiTheme="minorBidi" w:cstheme="minorBidi"/>
          <w:i/>
          <w:iCs/>
          <w:sz w:val="20"/>
          <w:szCs w:val="20"/>
        </w:rPr>
        <w:t>%</w:t>
      </w:r>
      <w:r w:rsidR="002E656A">
        <w:rPr>
          <w:rFonts w:asciiTheme="minorBidi" w:eastAsiaTheme="majorEastAsia" w:hAnsiTheme="minorBidi" w:cstheme="minorBidi"/>
          <w:i/>
          <w:iCs/>
          <w:sz w:val="20"/>
          <w:szCs w:val="20"/>
        </w:rPr>
        <w:t>.</w:t>
      </w:r>
    </w:p>
    <w:p w14:paraId="13D4828A" w14:textId="17C6E515" w:rsidR="00A00B7D" w:rsidRPr="00A00B7D" w:rsidRDefault="00A00B7D" w:rsidP="00A00B7D">
      <w:pPr>
        <w:pStyle w:val="paragraph"/>
        <w:numPr>
          <w:ilvl w:val="0"/>
          <w:numId w:val="11"/>
        </w:numPr>
        <w:jc w:val="both"/>
        <w:rPr>
          <w:rStyle w:val="normaltextrun"/>
          <w:rFonts w:asciiTheme="minorBidi" w:eastAsiaTheme="majorEastAsia" w:hAnsiTheme="minorBidi" w:cstheme="minorBidi"/>
          <w:i/>
          <w:iCs/>
          <w:sz w:val="20"/>
          <w:szCs w:val="20"/>
        </w:rPr>
      </w:pPr>
      <w:r>
        <w:rPr>
          <w:rFonts w:asciiTheme="minorBidi" w:eastAsiaTheme="majorEastAsia" w:hAnsiTheme="minorBidi" w:cstheme="minorBidi"/>
          <w:i/>
          <w:iCs/>
          <w:sz w:val="20"/>
          <w:szCs w:val="20"/>
        </w:rPr>
        <w:t xml:space="preserve">En el último año, </w:t>
      </w:r>
      <w:r w:rsidRPr="00A00B7D">
        <w:rPr>
          <w:rFonts w:asciiTheme="minorBidi" w:eastAsiaTheme="majorEastAsia" w:hAnsiTheme="minorBidi" w:cstheme="minorBidi"/>
          <w:i/>
          <w:iCs/>
          <w:sz w:val="20"/>
          <w:szCs w:val="20"/>
        </w:rPr>
        <w:t xml:space="preserve">el desempleo entre los mayores de 50 años </w:t>
      </w:r>
      <w:r w:rsidR="002E656A">
        <w:rPr>
          <w:rFonts w:asciiTheme="minorBidi" w:eastAsiaTheme="majorEastAsia" w:hAnsiTheme="minorBidi" w:cstheme="minorBidi"/>
          <w:i/>
          <w:iCs/>
          <w:sz w:val="20"/>
          <w:szCs w:val="20"/>
        </w:rPr>
        <w:t>sigue</w:t>
      </w:r>
      <w:r w:rsidRPr="00A00B7D">
        <w:rPr>
          <w:rFonts w:asciiTheme="minorBidi" w:eastAsiaTheme="majorEastAsia" w:hAnsiTheme="minorBidi" w:cstheme="minorBidi"/>
          <w:i/>
          <w:iCs/>
          <w:sz w:val="20"/>
          <w:szCs w:val="20"/>
        </w:rPr>
        <w:t xml:space="preserve"> representando al 30% del total </w:t>
      </w:r>
      <w:r>
        <w:rPr>
          <w:rFonts w:asciiTheme="minorBidi" w:eastAsiaTheme="majorEastAsia" w:hAnsiTheme="minorBidi" w:cstheme="minorBidi"/>
          <w:i/>
          <w:iCs/>
          <w:sz w:val="20"/>
          <w:szCs w:val="20"/>
        </w:rPr>
        <w:t>en España</w:t>
      </w:r>
      <w:r w:rsidR="002E656A">
        <w:rPr>
          <w:rFonts w:asciiTheme="minorBidi" w:eastAsiaTheme="majorEastAsia" w:hAnsiTheme="minorBidi" w:cstheme="minorBidi"/>
          <w:i/>
          <w:iCs/>
          <w:sz w:val="20"/>
          <w:szCs w:val="20"/>
        </w:rPr>
        <w:t>.</w:t>
      </w:r>
    </w:p>
    <w:p w14:paraId="671DD49F" w14:textId="4A18F9A1" w:rsidR="003667A2" w:rsidRPr="00DF5756" w:rsidRDefault="00144888" w:rsidP="00144888">
      <w:pPr>
        <w:pStyle w:val="paragraph"/>
        <w:numPr>
          <w:ilvl w:val="0"/>
          <w:numId w:val="11"/>
        </w:numPr>
        <w:jc w:val="both"/>
        <w:rPr>
          <w:rStyle w:val="normaltextrun"/>
          <w:rFonts w:asciiTheme="minorBidi" w:eastAsiaTheme="majorEastAsia" w:hAnsiTheme="minorBidi" w:cstheme="minorBidi"/>
          <w:i/>
          <w:iCs/>
          <w:sz w:val="20"/>
          <w:szCs w:val="20"/>
        </w:rPr>
      </w:pPr>
      <w:r w:rsidRPr="00DF5756">
        <w:rPr>
          <w:rStyle w:val="normaltextrun"/>
          <w:rFonts w:asciiTheme="minorBidi" w:eastAsiaTheme="majorEastAsia" w:hAnsiTheme="minorBidi" w:cstheme="minorBidi"/>
          <w:i/>
          <w:iCs/>
          <w:sz w:val="20"/>
          <w:szCs w:val="20"/>
        </w:rPr>
        <w:t xml:space="preserve">SAVIA, proyecto de Fundación Endesa en colaboración con Fundación </w:t>
      </w:r>
      <w:r w:rsidR="00053902" w:rsidRPr="00DF5756">
        <w:rPr>
          <w:rStyle w:val="normaltextrun"/>
          <w:rFonts w:asciiTheme="minorBidi" w:eastAsiaTheme="majorEastAsia" w:hAnsiTheme="minorBidi" w:cstheme="minorBidi"/>
          <w:i/>
          <w:iCs/>
          <w:sz w:val="20"/>
          <w:szCs w:val="20"/>
        </w:rPr>
        <w:t>M</w:t>
      </w:r>
      <w:r w:rsidRPr="00DF5756">
        <w:rPr>
          <w:rStyle w:val="normaltextrun"/>
          <w:rFonts w:asciiTheme="minorBidi" w:eastAsiaTheme="majorEastAsia" w:hAnsiTheme="minorBidi" w:cstheme="minorBidi"/>
          <w:i/>
          <w:iCs/>
          <w:sz w:val="20"/>
          <w:szCs w:val="20"/>
        </w:rPr>
        <w:t>áshumano, apoya a estos profesionales y trabaja para poner fin al edadismo en el ámbito laboral con el objetivo de lograr un cambio cultural que valore la diversidad generacional en las empresas</w:t>
      </w:r>
    </w:p>
    <w:p w14:paraId="790CDBEA" w14:textId="6F9CBC08" w:rsidR="00B01455" w:rsidRDefault="5E16866A" w:rsidP="00A77605">
      <w:pPr>
        <w:pStyle w:val="paragraph"/>
        <w:spacing w:before="0" w:beforeAutospacing="0" w:after="0" w:afterAutospacing="0"/>
        <w:jc w:val="both"/>
        <w:textAlignment w:val="baseline"/>
        <w:rPr>
          <w:rFonts w:asciiTheme="minorBidi" w:eastAsiaTheme="majorEastAsia" w:hAnsiTheme="minorBidi" w:cstheme="minorBidi"/>
          <w:sz w:val="20"/>
          <w:szCs w:val="20"/>
        </w:rPr>
      </w:pPr>
      <w:r w:rsidRPr="7C5E3584">
        <w:rPr>
          <w:rStyle w:val="normaltextrun"/>
          <w:rFonts w:asciiTheme="minorBidi" w:eastAsiaTheme="majorEastAsia" w:hAnsiTheme="minorBidi" w:cstheme="minorBidi"/>
          <w:b/>
          <w:bCs/>
          <w:sz w:val="20"/>
          <w:szCs w:val="20"/>
        </w:rPr>
        <w:t xml:space="preserve">Madrid, </w:t>
      </w:r>
      <w:r w:rsidR="00770BF7">
        <w:rPr>
          <w:rStyle w:val="normaltextrun"/>
          <w:rFonts w:asciiTheme="minorBidi" w:eastAsiaTheme="majorEastAsia" w:hAnsiTheme="minorBidi" w:cstheme="minorBidi"/>
          <w:b/>
          <w:bCs/>
          <w:sz w:val="20"/>
          <w:szCs w:val="20"/>
        </w:rPr>
        <w:t>2</w:t>
      </w:r>
      <w:r w:rsidR="00C966AE">
        <w:rPr>
          <w:rStyle w:val="normaltextrun"/>
          <w:rFonts w:asciiTheme="minorBidi" w:eastAsiaTheme="majorEastAsia" w:hAnsiTheme="minorBidi" w:cstheme="minorBidi"/>
          <w:b/>
          <w:bCs/>
          <w:sz w:val="20"/>
          <w:szCs w:val="20"/>
        </w:rPr>
        <w:t>7</w:t>
      </w:r>
      <w:r w:rsidRPr="7C5E3584">
        <w:rPr>
          <w:rStyle w:val="normaltextrun"/>
          <w:rFonts w:asciiTheme="minorBidi" w:eastAsiaTheme="majorEastAsia" w:hAnsiTheme="minorBidi" w:cstheme="minorBidi"/>
          <w:b/>
          <w:bCs/>
          <w:sz w:val="20"/>
          <w:szCs w:val="20"/>
        </w:rPr>
        <w:t xml:space="preserve"> de </w:t>
      </w:r>
      <w:r w:rsidR="005F73BB" w:rsidRPr="7C5E3584">
        <w:rPr>
          <w:rStyle w:val="normaltextrun"/>
          <w:rFonts w:asciiTheme="minorBidi" w:eastAsiaTheme="majorEastAsia" w:hAnsiTheme="minorBidi" w:cstheme="minorBidi"/>
          <w:b/>
          <w:bCs/>
          <w:sz w:val="20"/>
          <w:szCs w:val="20"/>
        </w:rPr>
        <w:t>enero</w:t>
      </w:r>
      <w:r w:rsidRPr="7C5E3584">
        <w:rPr>
          <w:rStyle w:val="normaltextrun"/>
          <w:rFonts w:asciiTheme="minorBidi" w:eastAsiaTheme="majorEastAsia" w:hAnsiTheme="minorBidi" w:cstheme="minorBidi"/>
          <w:b/>
          <w:bCs/>
          <w:sz w:val="20"/>
          <w:szCs w:val="20"/>
        </w:rPr>
        <w:t xml:space="preserve"> de 202</w:t>
      </w:r>
      <w:r w:rsidR="00C966AE">
        <w:rPr>
          <w:rStyle w:val="normaltextrun"/>
          <w:rFonts w:asciiTheme="minorBidi" w:eastAsiaTheme="majorEastAsia" w:hAnsiTheme="minorBidi" w:cstheme="minorBidi"/>
          <w:b/>
          <w:bCs/>
          <w:sz w:val="20"/>
          <w:szCs w:val="20"/>
        </w:rPr>
        <w:t>6</w:t>
      </w:r>
      <w:r w:rsidRPr="7C5E3584">
        <w:rPr>
          <w:rStyle w:val="normaltextrun"/>
          <w:rFonts w:asciiTheme="minorBidi" w:eastAsiaTheme="majorEastAsia" w:hAnsiTheme="minorBidi" w:cstheme="minorBidi"/>
          <w:b/>
          <w:bCs/>
          <w:sz w:val="20"/>
          <w:szCs w:val="20"/>
        </w:rPr>
        <w:t>.</w:t>
      </w:r>
      <w:r w:rsidR="0653AA40" w:rsidRPr="7C5E3584">
        <w:rPr>
          <w:rStyle w:val="normaltextrun"/>
          <w:rFonts w:asciiTheme="minorBidi" w:eastAsiaTheme="majorEastAsia" w:hAnsiTheme="minorBidi" w:cstheme="minorBidi"/>
          <w:b/>
          <w:bCs/>
          <w:sz w:val="20"/>
          <w:szCs w:val="20"/>
        </w:rPr>
        <w:t xml:space="preserve"> </w:t>
      </w:r>
      <w:r w:rsidR="00CA5530" w:rsidRPr="00CA5530">
        <w:rPr>
          <w:rFonts w:asciiTheme="minorBidi" w:eastAsiaTheme="majorEastAsia" w:hAnsiTheme="minorBidi" w:cstheme="minorBidi"/>
          <w:sz w:val="20"/>
          <w:szCs w:val="20"/>
        </w:rPr>
        <w:t>Los mayores de 50 años continúan encontrando serias dificultades para reincorporarse al mercado laboral, a pesar de la evolución favorable del empleo en España. Así lo reflejan los últimos datos de la Encuesta de Población Activa (EPA), elaborada por el Instituto Nacional de Estadística y correspondientes al cuarto trimestre de 2025</w:t>
      </w:r>
      <w:r w:rsidR="00CA5530">
        <w:rPr>
          <w:rFonts w:asciiTheme="minorBidi" w:eastAsiaTheme="majorEastAsia" w:hAnsiTheme="minorBidi" w:cstheme="minorBidi"/>
          <w:sz w:val="20"/>
          <w:szCs w:val="20"/>
        </w:rPr>
        <w:t>.</w:t>
      </w:r>
      <w:r w:rsidR="00CA5530" w:rsidRPr="00CA5530">
        <w:rPr>
          <w:rFonts w:asciiTheme="minorBidi" w:eastAsiaTheme="majorEastAsia" w:hAnsiTheme="minorBidi" w:cstheme="minorBidi"/>
          <w:sz w:val="20"/>
          <w:szCs w:val="20"/>
        </w:rPr>
        <w:t xml:space="preserve"> </w:t>
      </w:r>
      <w:r w:rsidR="002E656A">
        <w:rPr>
          <w:rFonts w:asciiTheme="minorBidi" w:eastAsiaTheme="majorEastAsia" w:hAnsiTheme="minorBidi" w:cstheme="minorBidi"/>
          <w:sz w:val="20"/>
          <w:szCs w:val="20"/>
        </w:rPr>
        <w:t xml:space="preserve">En concreto, </w:t>
      </w:r>
      <w:r w:rsidR="00E77A30">
        <w:rPr>
          <w:rFonts w:asciiTheme="minorBidi" w:eastAsiaTheme="majorEastAsia" w:hAnsiTheme="minorBidi" w:cstheme="minorBidi"/>
          <w:sz w:val="20"/>
          <w:szCs w:val="20"/>
        </w:rPr>
        <w:t>755.</w:t>
      </w:r>
      <w:r w:rsidR="00552450">
        <w:rPr>
          <w:rFonts w:asciiTheme="minorBidi" w:eastAsiaTheme="majorEastAsia" w:hAnsiTheme="minorBidi" w:cstheme="minorBidi"/>
          <w:sz w:val="20"/>
          <w:szCs w:val="20"/>
        </w:rPr>
        <w:t>500</w:t>
      </w:r>
      <w:r w:rsidR="00552450" w:rsidRPr="00CA5530">
        <w:rPr>
          <w:rFonts w:asciiTheme="minorBidi" w:eastAsiaTheme="majorEastAsia" w:hAnsiTheme="minorBidi" w:cstheme="minorBidi"/>
          <w:sz w:val="20"/>
          <w:szCs w:val="20"/>
        </w:rPr>
        <w:t xml:space="preserve"> </w:t>
      </w:r>
      <w:r w:rsidR="00CA5530" w:rsidRPr="00CA5530">
        <w:rPr>
          <w:rFonts w:asciiTheme="minorBidi" w:eastAsiaTheme="majorEastAsia" w:hAnsiTheme="minorBidi" w:cstheme="minorBidi"/>
          <w:sz w:val="20"/>
          <w:szCs w:val="20"/>
        </w:rPr>
        <w:t xml:space="preserve">personas de 50 años o más se encuentran actualmente en situación de desempleo, lo que supone </w:t>
      </w:r>
      <w:r w:rsidR="00E77A30">
        <w:rPr>
          <w:rFonts w:asciiTheme="minorBidi" w:eastAsiaTheme="majorEastAsia" w:hAnsiTheme="minorBidi" w:cstheme="minorBidi"/>
          <w:sz w:val="20"/>
          <w:szCs w:val="20"/>
        </w:rPr>
        <w:t xml:space="preserve">el </w:t>
      </w:r>
      <w:r w:rsidR="00E77A30" w:rsidRPr="00E77A30">
        <w:rPr>
          <w:rFonts w:asciiTheme="minorBidi" w:eastAsiaTheme="majorEastAsia" w:hAnsiTheme="minorBidi" w:cstheme="minorBidi"/>
          <w:sz w:val="20"/>
          <w:szCs w:val="20"/>
        </w:rPr>
        <w:t>30</w:t>
      </w:r>
      <w:r w:rsidR="00CA5530" w:rsidRPr="00E77A30">
        <w:rPr>
          <w:rFonts w:asciiTheme="minorBidi" w:eastAsiaTheme="majorEastAsia" w:hAnsiTheme="minorBidi" w:cstheme="minorBidi"/>
          <w:sz w:val="20"/>
          <w:szCs w:val="20"/>
        </w:rPr>
        <w:t>% del total de parados en España</w:t>
      </w:r>
      <w:r w:rsidR="003C0D49">
        <w:rPr>
          <w:rFonts w:asciiTheme="minorBidi" w:eastAsiaTheme="majorEastAsia" w:hAnsiTheme="minorBidi" w:cstheme="minorBidi"/>
          <w:sz w:val="20"/>
          <w:szCs w:val="20"/>
        </w:rPr>
        <w:t xml:space="preserve"> (2.477.100)</w:t>
      </w:r>
      <w:r w:rsidR="004D3D27" w:rsidRPr="00E77A30">
        <w:rPr>
          <w:rFonts w:asciiTheme="minorBidi" w:eastAsiaTheme="majorEastAsia" w:hAnsiTheme="minorBidi" w:cstheme="minorBidi"/>
          <w:sz w:val="20"/>
          <w:szCs w:val="20"/>
        </w:rPr>
        <w:t>.</w:t>
      </w:r>
      <w:r w:rsidR="004D3D27">
        <w:rPr>
          <w:rFonts w:asciiTheme="minorBidi" w:eastAsiaTheme="majorEastAsia" w:hAnsiTheme="minorBidi" w:cstheme="minorBidi"/>
          <w:sz w:val="20"/>
          <w:szCs w:val="20"/>
        </w:rPr>
        <w:t xml:space="preserve"> </w:t>
      </w:r>
    </w:p>
    <w:p w14:paraId="7783C703" w14:textId="77777777" w:rsidR="00CE2C40" w:rsidRDefault="00CE2C40" w:rsidP="00A77605">
      <w:pPr>
        <w:pStyle w:val="paragraph"/>
        <w:spacing w:before="0" w:beforeAutospacing="0" w:after="0" w:afterAutospacing="0"/>
        <w:jc w:val="both"/>
        <w:textAlignment w:val="baseline"/>
        <w:rPr>
          <w:rFonts w:asciiTheme="minorBidi" w:eastAsiaTheme="majorEastAsia" w:hAnsiTheme="minorBidi" w:cstheme="minorBidi"/>
          <w:sz w:val="20"/>
          <w:szCs w:val="20"/>
        </w:rPr>
      </w:pPr>
    </w:p>
    <w:p w14:paraId="447CB883" w14:textId="77777777" w:rsidR="00CE2C40" w:rsidRPr="00CE2C40" w:rsidRDefault="00CE2C40" w:rsidP="00CE2C40">
      <w:pPr>
        <w:pStyle w:val="paragraph"/>
        <w:spacing w:before="0" w:beforeAutospacing="0" w:after="0" w:afterAutospacing="0"/>
        <w:jc w:val="both"/>
        <w:textAlignment w:val="baseline"/>
        <w:rPr>
          <w:rFonts w:asciiTheme="minorBidi" w:eastAsiaTheme="majorEastAsia" w:hAnsiTheme="minorBidi"/>
          <w:b/>
          <w:bCs/>
          <w:sz w:val="20"/>
          <w:szCs w:val="20"/>
        </w:rPr>
      </w:pPr>
      <w:r w:rsidRPr="00CE2C40">
        <w:rPr>
          <w:rFonts w:asciiTheme="minorBidi" w:eastAsiaTheme="majorEastAsia" w:hAnsiTheme="minorBidi"/>
          <w:sz w:val="20"/>
          <w:szCs w:val="20"/>
        </w:rPr>
        <w:t xml:space="preserve">Este dato resume el balance del último año para el colectivo sénior. A lo largo de 2025, la EPA muestra que, mientras el mercado laboral ha evolucionado de forma positiva en términos generales, el desempleo entre los mayores de 50 años apenas ha registrado cambios. Trimestre tras trimestre, su peso sobre el total de personas desempleadas se ha mantenido </w:t>
      </w:r>
      <w:r w:rsidRPr="00CE2C40">
        <w:rPr>
          <w:rFonts w:asciiTheme="minorBidi" w:eastAsiaTheme="majorEastAsia" w:hAnsiTheme="minorBidi"/>
          <w:b/>
          <w:bCs/>
          <w:sz w:val="20"/>
          <w:szCs w:val="20"/>
        </w:rPr>
        <w:t>en torno al 30%</w:t>
      </w:r>
      <w:r w:rsidRPr="00CE2C40">
        <w:rPr>
          <w:rFonts w:asciiTheme="minorBidi" w:eastAsiaTheme="majorEastAsia" w:hAnsiTheme="minorBidi"/>
          <w:sz w:val="20"/>
          <w:szCs w:val="20"/>
        </w:rPr>
        <w:t xml:space="preserve">, lo que confirma que el paro sénior </w:t>
      </w:r>
      <w:r w:rsidRPr="00CE2C40">
        <w:rPr>
          <w:rFonts w:asciiTheme="minorBidi" w:eastAsiaTheme="majorEastAsia" w:hAnsiTheme="minorBidi"/>
          <w:b/>
          <w:bCs/>
          <w:sz w:val="20"/>
          <w:szCs w:val="20"/>
        </w:rPr>
        <w:t>sigue afectando a uno de cada tres desempleados en España.</w:t>
      </w:r>
    </w:p>
    <w:p w14:paraId="330C500C" w14:textId="77777777" w:rsidR="00CE2C40" w:rsidRPr="00CE2C40" w:rsidRDefault="00CE2C40" w:rsidP="00CE2C40">
      <w:pPr>
        <w:pStyle w:val="paragraph"/>
        <w:spacing w:before="0" w:beforeAutospacing="0" w:after="0" w:afterAutospacing="0"/>
        <w:jc w:val="both"/>
        <w:textAlignment w:val="baseline"/>
        <w:rPr>
          <w:rFonts w:asciiTheme="minorBidi" w:eastAsiaTheme="majorEastAsia" w:hAnsiTheme="minorBidi"/>
          <w:sz w:val="20"/>
          <w:szCs w:val="20"/>
        </w:rPr>
      </w:pPr>
    </w:p>
    <w:p w14:paraId="7A7DFE8E" w14:textId="7A679B5F" w:rsidR="00733EEC" w:rsidRDefault="00CE2C40" w:rsidP="00CE2C40">
      <w:pPr>
        <w:pStyle w:val="paragraph"/>
        <w:spacing w:before="0" w:beforeAutospacing="0" w:after="0" w:afterAutospacing="0"/>
        <w:jc w:val="both"/>
        <w:textAlignment w:val="baseline"/>
        <w:rPr>
          <w:rFonts w:asciiTheme="minorBidi" w:eastAsiaTheme="majorEastAsia" w:hAnsiTheme="minorBidi"/>
          <w:sz w:val="20"/>
          <w:szCs w:val="20"/>
        </w:rPr>
      </w:pPr>
      <w:r w:rsidRPr="00CE2C40">
        <w:rPr>
          <w:rFonts w:asciiTheme="minorBidi" w:eastAsiaTheme="majorEastAsia" w:hAnsiTheme="minorBidi"/>
          <w:sz w:val="20"/>
          <w:szCs w:val="20"/>
        </w:rPr>
        <w:t>A esta falta de avances se suma el elevado peso del paro de larga duración. Más de la mitad de las personas desempleadas mayores de 50 años, el 53%, llevan 12 meses o más buscando empleo, lo que en términos absolutos supone 397.900 personas, un dato que evidencia la dificultad de retorno al mercado laboral una vez superada esta franja de edad.</w:t>
      </w:r>
    </w:p>
    <w:p w14:paraId="3B5B2D0F" w14:textId="77777777" w:rsidR="00CE2C40" w:rsidRDefault="00CE2C40" w:rsidP="00CE2C40">
      <w:pPr>
        <w:pStyle w:val="paragraph"/>
        <w:spacing w:before="0" w:beforeAutospacing="0" w:after="0" w:afterAutospacing="0"/>
        <w:jc w:val="both"/>
        <w:textAlignment w:val="baseline"/>
        <w:rPr>
          <w:rFonts w:asciiTheme="minorBidi" w:eastAsiaTheme="majorEastAsia" w:hAnsiTheme="minorBidi"/>
          <w:sz w:val="20"/>
          <w:szCs w:val="20"/>
        </w:rPr>
      </w:pPr>
    </w:p>
    <w:p w14:paraId="3F875C8C" w14:textId="23D2729C" w:rsidR="00733EEC" w:rsidRDefault="004549F7" w:rsidP="00733EEC">
      <w:pPr>
        <w:pStyle w:val="paragraph"/>
        <w:spacing w:before="0" w:beforeAutospacing="0" w:after="0" w:afterAutospacing="0"/>
        <w:jc w:val="both"/>
        <w:textAlignment w:val="baseline"/>
        <w:rPr>
          <w:rFonts w:asciiTheme="minorBidi" w:eastAsiaTheme="majorEastAsia" w:hAnsiTheme="minorBidi"/>
          <w:sz w:val="20"/>
          <w:szCs w:val="20"/>
        </w:rPr>
      </w:pPr>
      <w:r>
        <w:rPr>
          <w:rFonts w:asciiTheme="minorBidi" w:eastAsiaTheme="majorEastAsia" w:hAnsiTheme="minorBidi"/>
          <w:sz w:val="20"/>
          <w:szCs w:val="20"/>
        </w:rPr>
        <w:t>L</w:t>
      </w:r>
      <w:r w:rsidR="00733EEC" w:rsidRPr="009C7CAE">
        <w:rPr>
          <w:rFonts w:asciiTheme="minorBidi" w:eastAsiaTheme="majorEastAsia" w:hAnsiTheme="minorBidi"/>
          <w:sz w:val="20"/>
          <w:szCs w:val="20"/>
        </w:rPr>
        <w:t xml:space="preserve">a brecha de género </w:t>
      </w:r>
      <w:r w:rsidR="00AC0CBC" w:rsidRPr="009C7CAE">
        <w:rPr>
          <w:rFonts w:asciiTheme="minorBidi" w:eastAsiaTheme="majorEastAsia" w:hAnsiTheme="minorBidi"/>
          <w:sz w:val="20"/>
          <w:szCs w:val="20"/>
        </w:rPr>
        <w:t>continúa</w:t>
      </w:r>
      <w:r w:rsidR="00733EEC" w:rsidRPr="009C7CAE">
        <w:rPr>
          <w:rFonts w:asciiTheme="minorBidi" w:eastAsiaTheme="majorEastAsia" w:hAnsiTheme="minorBidi"/>
          <w:sz w:val="20"/>
          <w:szCs w:val="20"/>
        </w:rPr>
        <w:t xml:space="preserve"> siendo otro de los rasgos estructurales del desempleo sénior. Según la EPA, las mujeres mayores de 50 años concentran el mayor volumen de desempleo, con </w:t>
      </w:r>
      <w:r w:rsidR="009C7CAE" w:rsidRPr="009C7CAE">
        <w:rPr>
          <w:rFonts w:asciiTheme="minorBidi" w:eastAsiaTheme="majorEastAsia" w:hAnsiTheme="minorBidi"/>
          <w:sz w:val="20"/>
          <w:szCs w:val="20"/>
        </w:rPr>
        <w:t>437.800</w:t>
      </w:r>
      <w:r w:rsidR="00733EEC" w:rsidRPr="009C7CAE">
        <w:rPr>
          <w:rFonts w:asciiTheme="minorBidi" w:eastAsiaTheme="majorEastAsia" w:hAnsiTheme="minorBidi"/>
          <w:sz w:val="20"/>
          <w:szCs w:val="20"/>
        </w:rPr>
        <w:t xml:space="preserve"> (</w:t>
      </w:r>
      <w:r w:rsidR="0065782E" w:rsidRPr="009C7CAE">
        <w:rPr>
          <w:rFonts w:asciiTheme="minorBidi" w:eastAsiaTheme="majorEastAsia" w:hAnsiTheme="minorBidi"/>
          <w:sz w:val="20"/>
          <w:szCs w:val="20"/>
        </w:rPr>
        <w:t>57</w:t>
      </w:r>
      <w:r w:rsidR="00733EEC" w:rsidRPr="009C7CAE">
        <w:rPr>
          <w:rFonts w:asciiTheme="minorBidi" w:eastAsiaTheme="majorEastAsia" w:hAnsiTheme="minorBidi"/>
          <w:sz w:val="20"/>
          <w:szCs w:val="20"/>
        </w:rPr>
        <w:t xml:space="preserve">%) paradas, frente a </w:t>
      </w:r>
      <w:r w:rsidR="009C7CAE" w:rsidRPr="009C7CAE">
        <w:rPr>
          <w:rFonts w:asciiTheme="minorBidi" w:eastAsiaTheme="majorEastAsia" w:hAnsiTheme="minorBidi"/>
          <w:sz w:val="20"/>
          <w:szCs w:val="20"/>
        </w:rPr>
        <w:t>317.800</w:t>
      </w:r>
      <w:r w:rsidR="00733EEC" w:rsidRPr="009C7CAE">
        <w:rPr>
          <w:rFonts w:asciiTheme="minorBidi" w:eastAsiaTheme="majorEastAsia" w:hAnsiTheme="minorBidi"/>
          <w:sz w:val="20"/>
          <w:szCs w:val="20"/>
        </w:rPr>
        <w:t xml:space="preserve"> (</w:t>
      </w:r>
      <w:r w:rsidR="009C7CAE" w:rsidRPr="009C7CAE">
        <w:rPr>
          <w:rFonts w:asciiTheme="minorBidi" w:eastAsiaTheme="majorEastAsia" w:hAnsiTheme="minorBidi"/>
          <w:sz w:val="20"/>
          <w:szCs w:val="20"/>
        </w:rPr>
        <w:t>42</w:t>
      </w:r>
      <w:r w:rsidR="00733EEC" w:rsidRPr="009C7CAE">
        <w:rPr>
          <w:rFonts w:asciiTheme="minorBidi" w:eastAsiaTheme="majorEastAsia" w:hAnsiTheme="minorBidi"/>
          <w:sz w:val="20"/>
          <w:szCs w:val="20"/>
        </w:rPr>
        <w:t>%) hombres en el mismo tramo de edad. Una diferencia que vuelve a poner de manifiesto la doble penalización por edad y género, y que se mantiene prácticamente inalterada a lo largo del año y respecto al anterior.</w:t>
      </w:r>
    </w:p>
    <w:p w14:paraId="0DC24E6A" w14:textId="77777777" w:rsidR="006C5CEC" w:rsidRDefault="006C5CEC" w:rsidP="000D0178">
      <w:pPr>
        <w:pStyle w:val="paragraph"/>
        <w:spacing w:before="0" w:beforeAutospacing="0" w:after="0" w:afterAutospacing="0"/>
        <w:jc w:val="both"/>
        <w:textAlignment w:val="baseline"/>
        <w:rPr>
          <w:rFonts w:asciiTheme="minorBidi" w:eastAsiaTheme="majorEastAsia" w:hAnsiTheme="minorBidi"/>
          <w:sz w:val="20"/>
          <w:szCs w:val="20"/>
        </w:rPr>
      </w:pPr>
    </w:p>
    <w:p w14:paraId="46CA4D41" w14:textId="33DC7A15" w:rsidR="00D921EF" w:rsidRPr="00CE2C40" w:rsidRDefault="006C5CEC" w:rsidP="00CE2C40">
      <w:pPr>
        <w:pStyle w:val="paragraph"/>
        <w:spacing w:before="0" w:beforeAutospacing="0" w:after="0" w:afterAutospacing="0"/>
        <w:jc w:val="both"/>
        <w:textAlignment w:val="baseline"/>
        <w:rPr>
          <w:rFonts w:ascii="Arial" w:eastAsia="Aptos" w:hAnsi="Arial" w:cs="Arial"/>
          <w:color w:val="000000" w:themeColor="text1"/>
          <w:sz w:val="20"/>
          <w:szCs w:val="20"/>
        </w:rPr>
      </w:pPr>
      <w:r w:rsidRPr="006C5CEC">
        <w:rPr>
          <w:rFonts w:asciiTheme="minorBidi" w:eastAsiaTheme="majorEastAsia" w:hAnsiTheme="minorBidi"/>
          <w:sz w:val="20"/>
          <w:szCs w:val="20"/>
        </w:rPr>
        <w:t>En este escenario, muchos profesionales mayores de 50 años optan por reinventar su trayectoria, explorar nuevos sectores o redefinir su perfil profesional como vía para acceder a nuevas oportunidades laborales.</w:t>
      </w:r>
      <w:r>
        <w:rPr>
          <w:rFonts w:asciiTheme="minorBidi" w:eastAsiaTheme="majorEastAsia" w:hAnsiTheme="minorBidi"/>
          <w:sz w:val="20"/>
          <w:szCs w:val="20"/>
        </w:rPr>
        <w:t xml:space="preserve"> </w:t>
      </w:r>
      <w:r w:rsidR="00CE26E9">
        <w:rPr>
          <w:rFonts w:asciiTheme="minorBidi" w:eastAsiaTheme="majorEastAsia" w:hAnsiTheme="minorBidi"/>
          <w:sz w:val="20"/>
          <w:szCs w:val="20"/>
        </w:rPr>
        <w:t xml:space="preserve">Ante esta realidad, </w:t>
      </w:r>
      <w:r w:rsidR="00CE26E9" w:rsidRPr="00475F1C">
        <w:rPr>
          <w:rFonts w:ascii="Arial" w:eastAsia="Aptos" w:hAnsi="Arial" w:cs="Arial"/>
          <w:color w:val="000000" w:themeColor="text1"/>
          <w:sz w:val="20"/>
          <w:szCs w:val="20"/>
        </w:rPr>
        <w:t xml:space="preserve">iniciativas como </w:t>
      </w:r>
      <w:r w:rsidR="00CE26E9" w:rsidRPr="00475F1C">
        <w:rPr>
          <w:rFonts w:ascii="Arial" w:eastAsia="Aptos" w:hAnsi="Arial" w:cs="Arial"/>
          <w:b/>
          <w:bCs/>
          <w:color w:val="000000" w:themeColor="text1"/>
          <w:sz w:val="20"/>
          <w:szCs w:val="20"/>
        </w:rPr>
        <w:t>SAVIA</w:t>
      </w:r>
      <w:r w:rsidR="00CE26E9" w:rsidRPr="00475F1C">
        <w:rPr>
          <w:rFonts w:ascii="Arial" w:eastAsia="Aptos" w:hAnsi="Arial" w:cs="Arial"/>
          <w:color w:val="000000" w:themeColor="text1"/>
          <w:sz w:val="20"/>
          <w:szCs w:val="20"/>
        </w:rPr>
        <w:t xml:space="preserve">, proyecto impulsado por </w:t>
      </w:r>
      <w:r w:rsidR="00CE26E9" w:rsidRPr="00475F1C">
        <w:rPr>
          <w:rFonts w:ascii="Arial" w:eastAsia="Aptos" w:hAnsi="Arial" w:cs="Arial"/>
          <w:b/>
          <w:bCs/>
          <w:color w:val="000000" w:themeColor="text1"/>
          <w:sz w:val="20"/>
          <w:szCs w:val="20"/>
        </w:rPr>
        <w:t>Fundación Endesa en colaboración con Fundación Máshumano</w:t>
      </w:r>
      <w:r w:rsidR="00CE26E9" w:rsidRPr="00475F1C">
        <w:rPr>
          <w:rFonts w:ascii="Arial" w:eastAsia="Aptos" w:hAnsi="Arial" w:cs="Arial"/>
          <w:color w:val="000000" w:themeColor="text1"/>
          <w:sz w:val="20"/>
          <w:szCs w:val="20"/>
        </w:rPr>
        <w:t xml:space="preserve">, trabajan </w:t>
      </w:r>
      <w:r w:rsidR="00CE26E9">
        <w:rPr>
          <w:rFonts w:ascii="Arial" w:eastAsia="Aptos" w:hAnsi="Arial" w:cs="Arial"/>
          <w:color w:val="000000" w:themeColor="text1"/>
          <w:sz w:val="20"/>
          <w:szCs w:val="20"/>
        </w:rPr>
        <w:t xml:space="preserve">desde hace más de siete años </w:t>
      </w:r>
      <w:r w:rsidR="00CE26E9" w:rsidRPr="00475F1C">
        <w:rPr>
          <w:rFonts w:ascii="Arial" w:eastAsia="Aptos" w:hAnsi="Arial" w:cs="Arial"/>
          <w:color w:val="000000" w:themeColor="text1"/>
          <w:sz w:val="20"/>
          <w:szCs w:val="20"/>
        </w:rPr>
        <w:t xml:space="preserve">para acompañar a </w:t>
      </w:r>
      <w:r>
        <w:rPr>
          <w:rFonts w:ascii="Arial" w:eastAsia="Aptos" w:hAnsi="Arial" w:cs="Arial"/>
          <w:color w:val="000000" w:themeColor="text1"/>
          <w:sz w:val="20"/>
          <w:szCs w:val="20"/>
        </w:rPr>
        <w:t>estos</w:t>
      </w:r>
      <w:r w:rsidR="00CE26E9" w:rsidRPr="00475F1C">
        <w:rPr>
          <w:rFonts w:ascii="Arial" w:eastAsia="Aptos" w:hAnsi="Arial" w:cs="Arial"/>
          <w:color w:val="000000" w:themeColor="text1"/>
          <w:sz w:val="20"/>
          <w:szCs w:val="20"/>
        </w:rPr>
        <w:t xml:space="preserve"> profesionales </w:t>
      </w:r>
      <w:r w:rsidR="00CE26E9" w:rsidRPr="008D2D0A">
        <w:rPr>
          <w:rFonts w:asciiTheme="minorBidi" w:eastAsiaTheme="majorEastAsia" w:hAnsiTheme="minorBidi"/>
          <w:sz w:val="20"/>
          <w:szCs w:val="20"/>
        </w:rPr>
        <w:t>en sus procesos de transición laboral</w:t>
      </w:r>
      <w:r w:rsidR="00043FB0">
        <w:rPr>
          <w:rFonts w:asciiTheme="minorBidi" w:eastAsiaTheme="majorEastAsia" w:hAnsiTheme="minorBidi"/>
          <w:sz w:val="20"/>
          <w:szCs w:val="20"/>
        </w:rPr>
        <w:t xml:space="preserve"> y </w:t>
      </w:r>
      <w:r w:rsidR="00CE26E9" w:rsidRPr="008D2D0A">
        <w:rPr>
          <w:rFonts w:asciiTheme="minorBidi" w:eastAsiaTheme="majorEastAsia" w:hAnsiTheme="minorBidi"/>
          <w:sz w:val="20"/>
          <w:szCs w:val="20"/>
        </w:rPr>
        <w:t>visibilizar su talento</w:t>
      </w:r>
      <w:r w:rsidR="00CE26E9" w:rsidRPr="00475F1C">
        <w:rPr>
          <w:rFonts w:ascii="Arial" w:eastAsia="Aptos" w:hAnsi="Arial" w:cs="Arial"/>
          <w:color w:val="000000" w:themeColor="text1"/>
          <w:sz w:val="20"/>
          <w:szCs w:val="20"/>
        </w:rPr>
        <w:t>, promoviendo un cambio cultural que ponga en valor la diversidad generacional en las empresas.</w:t>
      </w:r>
    </w:p>
    <w:p w14:paraId="1B2025BF" w14:textId="77777777" w:rsidR="006C5CEC" w:rsidRPr="00D921EF" w:rsidRDefault="006C5CEC" w:rsidP="00D921EF">
      <w:pPr>
        <w:pStyle w:val="paragraph"/>
        <w:spacing w:before="0" w:beforeAutospacing="0" w:after="0" w:afterAutospacing="0"/>
        <w:jc w:val="both"/>
        <w:textAlignment w:val="baseline"/>
        <w:rPr>
          <w:rFonts w:asciiTheme="minorBidi" w:eastAsiaTheme="majorEastAsia" w:hAnsiTheme="minorBidi"/>
          <w:sz w:val="20"/>
          <w:szCs w:val="20"/>
        </w:rPr>
      </w:pPr>
    </w:p>
    <w:p w14:paraId="4A67C52D" w14:textId="3B2D7386" w:rsidR="00214C06" w:rsidRPr="005B747A" w:rsidRDefault="00AC0CBC" w:rsidP="00214C06">
      <w:pPr>
        <w:rPr>
          <w:rFonts w:ascii="Arial" w:eastAsiaTheme="majorEastAsia" w:hAnsi="Arial" w:cs="Arial"/>
          <w:b/>
          <w:bCs/>
          <w:color w:val="000000" w:themeColor="text1"/>
          <w:sz w:val="28"/>
          <w:szCs w:val="28"/>
        </w:rPr>
      </w:pPr>
      <w:r>
        <w:rPr>
          <w:rFonts w:ascii="Arial" w:eastAsiaTheme="majorEastAsia" w:hAnsi="Arial" w:cs="Arial"/>
          <w:b/>
          <w:bCs/>
          <w:color w:val="000000" w:themeColor="text1"/>
          <w:sz w:val="24"/>
          <w:szCs w:val="24"/>
        </w:rPr>
        <w:t xml:space="preserve"> </w:t>
      </w:r>
      <w:r w:rsidRPr="005B747A">
        <w:rPr>
          <w:rFonts w:ascii="Arial" w:eastAsia="Aptos" w:hAnsi="Arial" w:cs="Arial"/>
          <w:b/>
          <w:bCs/>
          <w:color w:val="000000" w:themeColor="text1"/>
        </w:rPr>
        <w:t>“</w:t>
      </w:r>
      <w:r w:rsidRPr="005B747A">
        <w:rPr>
          <w:rFonts w:ascii="Arial" w:eastAsia="Aptos" w:hAnsi="Arial" w:cs="Arial"/>
          <w:b/>
          <w:bCs/>
          <w:i/>
          <w:iCs/>
          <w:color w:val="000000" w:themeColor="text1"/>
        </w:rPr>
        <w:t>Reinventarse profesionalmente a los 50 da vértigo</w:t>
      </w:r>
      <w:r w:rsidRPr="005B747A">
        <w:rPr>
          <w:rFonts w:ascii="Arial" w:eastAsia="Aptos" w:hAnsi="Arial" w:cs="Arial"/>
          <w:b/>
          <w:bCs/>
          <w:color w:val="000000" w:themeColor="text1"/>
        </w:rPr>
        <w:t>”</w:t>
      </w:r>
    </w:p>
    <w:p w14:paraId="0ACDC2EE" w14:textId="7FF191B4" w:rsidR="00AF2B16" w:rsidRPr="00AF2B16" w:rsidRDefault="002D6BFD" w:rsidP="002D6BFD">
      <w:pPr>
        <w:spacing w:line="257" w:lineRule="auto"/>
        <w:jc w:val="both"/>
        <w:rPr>
          <w:rFonts w:ascii="Arial" w:eastAsia="Aptos" w:hAnsi="Arial" w:cs="Arial"/>
          <w:color w:val="000000" w:themeColor="text1"/>
          <w:sz w:val="20"/>
          <w:szCs w:val="20"/>
        </w:rPr>
      </w:pPr>
      <w:r w:rsidRPr="002D6BFD">
        <w:rPr>
          <w:rFonts w:ascii="Arial" w:eastAsia="Aptos" w:hAnsi="Arial" w:cs="Arial"/>
          <w:color w:val="000000" w:themeColor="text1"/>
          <w:sz w:val="20"/>
          <w:szCs w:val="20"/>
        </w:rPr>
        <w:t xml:space="preserve">En un mercado laboral marcado por una alta concentración de desempleo entre los mayores de 50 años y por una evolución prácticamente </w:t>
      </w:r>
      <w:r>
        <w:rPr>
          <w:rFonts w:ascii="Arial" w:eastAsia="Aptos" w:hAnsi="Arial" w:cs="Arial"/>
          <w:color w:val="000000" w:themeColor="text1"/>
          <w:sz w:val="20"/>
          <w:szCs w:val="20"/>
        </w:rPr>
        <w:t>bloqueada</w:t>
      </w:r>
      <w:r w:rsidRPr="002D6BFD">
        <w:rPr>
          <w:rFonts w:ascii="Arial" w:eastAsia="Aptos" w:hAnsi="Arial" w:cs="Arial"/>
          <w:color w:val="000000" w:themeColor="text1"/>
          <w:sz w:val="20"/>
          <w:szCs w:val="20"/>
        </w:rPr>
        <w:t xml:space="preserve"> de estas cifras </w:t>
      </w:r>
      <w:r>
        <w:rPr>
          <w:rFonts w:ascii="Arial" w:eastAsia="Aptos" w:hAnsi="Arial" w:cs="Arial"/>
          <w:color w:val="000000" w:themeColor="text1"/>
          <w:sz w:val="20"/>
          <w:szCs w:val="20"/>
        </w:rPr>
        <w:t>en el último año</w:t>
      </w:r>
      <w:r w:rsidRPr="002D6BFD">
        <w:rPr>
          <w:rFonts w:ascii="Arial" w:eastAsia="Aptos" w:hAnsi="Arial" w:cs="Arial"/>
          <w:color w:val="000000" w:themeColor="text1"/>
          <w:sz w:val="20"/>
          <w:szCs w:val="20"/>
        </w:rPr>
        <w:t xml:space="preserve">, </w:t>
      </w:r>
      <w:r w:rsidR="00AC0CBC">
        <w:rPr>
          <w:rFonts w:ascii="Arial" w:eastAsia="Aptos" w:hAnsi="Arial" w:cs="Arial"/>
          <w:color w:val="000000" w:themeColor="text1"/>
          <w:sz w:val="20"/>
          <w:szCs w:val="20"/>
        </w:rPr>
        <w:t>los</w:t>
      </w:r>
      <w:r w:rsidRPr="002D6BFD">
        <w:rPr>
          <w:rFonts w:ascii="Arial" w:eastAsia="Aptos" w:hAnsi="Arial" w:cs="Arial"/>
          <w:color w:val="000000" w:themeColor="text1"/>
          <w:sz w:val="20"/>
          <w:szCs w:val="20"/>
        </w:rPr>
        <w:t xml:space="preserve"> </w:t>
      </w:r>
      <w:proofErr w:type="gramStart"/>
      <w:r w:rsidRPr="002D6BFD">
        <w:rPr>
          <w:rFonts w:ascii="Arial" w:eastAsia="Aptos" w:hAnsi="Arial" w:cs="Arial"/>
          <w:color w:val="000000" w:themeColor="text1"/>
          <w:sz w:val="20"/>
          <w:szCs w:val="20"/>
        </w:rPr>
        <w:t xml:space="preserve">profesionales </w:t>
      </w:r>
      <w:r w:rsidR="00AC0CBC">
        <w:rPr>
          <w:rFonts w:ascii="Arial" w:eastAsia="Aptos" w:hAnsi="Arial" w:cs="Arial"/>
          <w:color w:val="000000" w:themeColor="text1"/>
          <w:sz w:val="20"/>
          <w:szCs w:val="20"/>
        </w:rPr>
        <w:t>s</w:t>
      </w:r>
      <w:r w:rsidR="0098540C">
        <w:rPr>
          <w:rFonts w:ascii="Arial" w:eastAsia="Aptos" w:hAnsi="Arial" w:cs="Arial"/>
          <w:color w:val="000000" w:themeColor="text1"/>
          <w:sz w:val="20"/>
          <w:szCs w:val="20"/>
        </w:rPr>
        <w:t>é</w:t>
      </w:r>
      <w:r w:rsidR="00AC0CBC">
        <w:rPr>
          <w:rFonts w:ascii="Arial" w:eastAsia="Aptos" w:hAnsi="Arial" w:cs="Arial"/>
          <w:color w:val="000000" w:themeColor="text1"/>
          <w:sz w:val="20"/>
          <w:szCs w:val="20"/>
        </w:rPr>
        <w:t>nior</w:t>
      </w:r>
      <w:proofErr w:type="gramEnd"/>
      <w:r w:rsidR="00AC0CBC">
        <w:rPr>
          <w:rFonts w:ascii="Arial" w:eastAsia="Aptos" w:hAnsi="Arial" w:cs="Arial"/>
          <w:color w:val="000000" w:themeColor="text1"/>
          <w:sz w:val="20"/>
          <w:szCs w:val="20"/>
        </w:rPr>
        <w:t xml:space="preserve"> se plantean </w:t>
      </w:r>
      <w:r w:rsidRPr="002D6BFD">
        <w:rPr>
          <w:rFonts w:ascii="Arial" w:eastAsia="Aptos" w:hAnsi="Arial" w:cs="Arial"/>
          <w:color w:val="000000" w:themeColor="text1"/>
          <w:sz w:val="20"/>
          <w:szCs w:val="20"/>
        </w:rPr>
        <w:t xml:space="preserve">explorar nuevas vías para mantener </w:t>
      </w:r>
      <w:r w:rsidR="00AC0CBC">
        <w:rPr>
          <w:rFonts w:ascii="Arial" w:eastAsia="Aptos" w:hAnsi="Arial" w:cs="Arial"/>
          <w:color w:val="000000" w:themeColor="text1"/>
          <w:sz w:val="20"/>
          <w:szCs w:val="20"/>
        </w:rPr>
        <w:t>y</w:t>
      </w:r>
      <w:r w:rsidR="00AC0CBC" w:rsidRPr="002D6BFD">
        <w:rPr>
          <w:rFonts w:ascii="Arial" w:eastAsia="Aptos" w:hAnsi="Arial" w:cs="Arial"/>
          <w:color w:val="000000" w:themeColor="text1"/>
          <w:sz w:val="20"/>
          <w:szCs w:val="20"/>
        </w:rPr>
        <w:t xml:space="preserve"> </w:t>
      </w:r>
      <w:r w:rsidRPr="002D6BFD">
        <w:rPr>
          <w:rFonts w:ascii="Arial" w:eastAsia="Aptos" w:hAnsi="Arial" w:cs="Arial"/>
          <w:color w:val="000000" w:themeColor="text1"/>
          <w:sz w:val="20"/>
          <w:szCs w:val="20"/>
        </w:rPr>
        <w:t xml:space="preserve">recuperar su </w:t>
      </w:r>
      <w:r w:rsidRPr="002D6BFD">
        <w:rPr>
          <w:rFonts w:ascii="Arial" w:eastAsia="Aptos" w:hAnsi="Arial" w:cs="Arial"/>
          <w:color w:val="000000" w:themeColor="text1"/>
          <w:sz w:val="20"/>
          <w:szCs w:val="20"/>
        </w:rPr>
        <w:lastRenderedPageBreak/>
        <w:t>empleabilidad. La transición hacia otros sectores, la actualización de competencias o la redefinición del perfil profesional se convierten así en elementos habituales en muchas trayectorias laborales a partir de esta edad.</w:t>
      </w:r>
      <w:r>
        <w:rPr>
          <w:rFonts w:ascii="Arial" w:eastAsia="Aptos" w:hAnsi="Arial" w:cs="Arial"/>
          <w:color w:val="000000" w:themeColor="text1"/>
          <w:sz w:val="20"/>
          <w:szCs w:val="20"/>
        </w:rPr>
        <w:t xml:space="preserve"> </w:t>
      </w:r>
      <w:r w:rsidR="008D25E5" w:rsidRPr="008D25E5">
        <w:rPr>
          <w:rFonts w:ascii="Arial" w:eastAsia="Aptos" w:hAnsi="Arial" w:cs="Arial"/>
          <w:color w:val="000000" w:themeColor="text1"/>
          <w:sz w:val="20"/>
          <w:szCs w:val="20"/>
        </w:rPr>
        <w:t xml:space="preserve">Es el caso de </w:t>
      </w:r>
      <w:r w:rsidR="008D25E5" w:rsidRPr="008D25E5">
        <w:rPr>
          <w:rFonts w:ascii="Arial" w:eastAsia="Aptos" w:hAnsi="Arial" w:cs="Arial"/>
          <w:b/>
          <w:bCs/>
          <w:color w:val="000000" w:themeColor="text1"/>
          <w:sz w:val="20"/>
          <w:szCs w:val="20"/>
        </w:rPr>
        <w:t>Ana María Gutiérrez, de 52 años</w:t>
      </w:r>
      <w:r w:rsidR="008D25E5" w:rsidRPr="008D25E5">
        <w:rPr>
          <w:rFonts w:ascii="Arial" w:eastAsia="Aptos" w:hAnsi="Arial" w:cs="Arial"/>
          <w:color w:val="000000" w:themeColor="text1"/>
          <w:sz w:val="20"/>
          <w:szCs w:val="20"/>
        </w:rPr>
        <w:t xml:space="preserve">, sénior </w:t>
      </w:r>
      <w:r w:rsidR="008D25E5">
        <w:rPr>
          <w:rFonts w:ascii="Arial" w:eastAsia="Aptos" w:hAnsi="Arial" w:cs="Arial"/>
          <w:color w:val="000000" w:themeColor="text1"/>
          <w:sz w:val="20"/>
          <w:szCs w:val="20"/>
        </w:rPr>
        <w:t>de</w:t>
      </w:r>
      <w:r w:rsidR="008D25E5" w:rsidRPr="008D25E5">
        <w:rPr>
          <w:rFonts w:ascii="Arial" w:eastAsia="Aptos" w:hAnsi="Arial" w:cs="Arial"/>
          <w:color w:val="000000" w:themeColor="text1"/>
          <w:sz w:val="20"/>
          <w:szCs w:val="20"/>
        </w:rPr>
        <w:t xml:space="preserve"> SAVIA</w:t>
      </w:r>
      <w:r w:rsidR="008D25E5">
        <w:rPr>
          <w:rFonts w:ascii="Arial" w:eastAsia="Aptos" w:hAnsi="Arial" w:cs="Arial"/>
          <w:color w:val="000000" w:themeColor="text1"/>
          <w:sz w:val="20"/>
          <w:szCs w:val="20"/>
        </w:rPr>
        <w:t xml:space="preserve">, </w:t>
      </w:r>
      <w:r w:rsidR="00AF2B16" w:rsidRPr="00AF2B16">
        <w:rPr>
          <w:rFonts w:ascii="Arial" w:eastAsia="Aptos" w:hAnsi="Arial" w:cs="Arial"/>
          <w:color w:val="000000" w:themeColor="text1"/>
          <w:sz w:val="20"/>
          <w:szCs w:val="20"/>
        </w:rPr>
        <w:t>cuya experiencia ilustra tanto las dificultades de este colectivo como las oportunidades que surgen cuando existe acompañamiento en los procesos de transición laboral.</w:t>
      </w:r>
    </w:p>
    <w:p w14:paraId="12BBE8CC" w14:textId="59B5B3F2" w:rsidR="00AF2B16" w:rsidRPr="00AF2B16" w:rsidRDefault="00AF2B16" w:rsidP="00AF2B16">
      <w:pPr>
        <w:spacing w:line="257" w:lineRule="auto"/>
        <w:jc w:val="both"/>
        <w:rPr>
          <w:rFonts w:ascii="Arial" w:eastAsia="Aptos" w:hAnsi="Arial" w:cs="Arial"/>
          <w:color w:val="000000" w:themeColor="text1"/>
          <w:sz w:val="20"/>
          <w:szCs w:val="20"/>
        </w:rPr>
      </w:pPr>
      <w:r w:rsidRPr="00AF2B16">
        <w:rPr>
          <w:rFonts w:ascii="Arial" w:eastAsia="Aptos" w:hAnsi="Arial" w:cs="Arial"/>
          <w:color w:val="000000" w:themeColor="text1"/>
          <w:sz w:val="20"/>
          <w:szCs w:val="20"/>
        </w:rPr>
        <w:t xml:space="preserve">Tras una extensa carrera en multinacionales de gran consumo y del sector TIC, y después de liderar su </w:t>
      </w:r>
      <w:proofErr w:type="gramStart"/>
      <w:r w:rsidRPr="00AF2B16">
        <w:rPr>
          <w:rFonts w:ascii="Arial" w:eastAsia="Aptos" w:hAnsi="Arial" w:cs="Arial"/>
          <w:color w:val="000000" w:themeColor="text1"/>
          <w:sz w:val="20"/>
          <w:szCs w:val="20"/>
        </w:rPr>
        <w:t xml:space="preserve">propia </w:t>
      </w:r>
      <w:r w:rsidRPr="00AF2B16">
        <w:rPr>
          <w:rFonts w:ascii="Arial" w:eastAsia="Aptos" w:hAnsi="Arial" w:cs="Arial"/>
          <w:i/>
          <w:iCs/>
          <w:color w:val="000000" w:themeColor="text1"/>
          <w:sz w:val="20"/>
          <w:szCs w:val="20"/>
        </w:rPr>
        <w:t>startup</w:t>
      </w:r>
      <w:proofErr w:type="gramEnd"/>
      <w:r w:rsidRPr="00AF2B16">
        <w:rPr>
          <w:rFonts w:ascii="Arial" w:eastAsia="Aptos" w:hAnsi="Arial" w:cs="Arial"/>
          <w:color w:val="000000" w:themeColor="text1"/>
          <w:sz w:val="20"/>
          <w:szCs w:val="20"/>
        </w:rPr>
        <w:t xml:space="preserve"> de </w:t>
      </w:r>
      <w:r w:rsidRPr="00AF2B16">
        <w:rPr>
          <w:rFonts w:ascii="Arial" w:eastAsia="Aptos" w:hAnsi="Arial" w:cs="Arial"/>
          <w:i/>
          <w:iCs/>
          <w:color w:val="000000" w:themeColor="text1"/>
          <w:sz w:val="20"/>
          <w:szCs w:val="20"/>
        </w:rPr>
        <w:t xml:space="preserve">eco </w:t>
      </w:r>
      <w:proofErr w:type="spellStart"/>
      <w:r w:rsidRPr="00AF2B16">
        <w:rPr>
          <w:rFonts w:ascii="Arial" w:eastAsia="Aptos" w:hAnsi="Arial" w:cs="Arial"/>
          <w:i/>
          <w:iCs/>
          <w:color w:val="000000" w:themeColor="text1"/>
          <w:sz w:val="20"/>
          <w:szCs w:val="20"/>
        </w:rPr>
        <w:t>foodtech</w:t>
      </w:r>
      <w:proofErr w:type="spellEnd"/>
      <w:r w:rsidRPr="00AF2B16">
        <w:rPr>
          <w:rFonts w:ascii="Arial" w:eastAsia="Aptos" w:hAnsi="Arial" w:cs="Arial"/>
          <w:color w:val="000000" w:themeColor="text1"/>
          <w:sz w:val="20"/>
          <w:szCs w:val="20"/>
        </w:rPr>
        <w:t>, Ana María se enfrentó a un periodo de incertidumbre profesional</w:t>
      </w:r>
      <w:r w:rsidR="00006503" w:rsidRPr="00DA10CA">
        <w:rPr>
          <w:rFonts w:ascii="Arial" w:eastAsia="Aptos" w:hAnsi="Arial" w:cs="Arial"/>
          <w:color w:val="000000" w:themeColor="text1"/>
          <w:sz w:val="20"/>
          <w:szCs w:val="20"/>
        </w:rPr>
        <w:t xml:space="preserve"> y decidió dar un giro a su carrera para enfocarse </w:t>
      </w:r>
      <w:r w:rsidR="00496F54" w:rsidRPr="00DA10CA">
        <w:rPr>
          <w:rFonts w:ascii="Arial" w:eastAsia="Aptos" w:hAnsi="Arial" w:cs="Arial"/>
          <w:color w:val="000000" w:themeColor="text1"/>
          <w:sz w:val="20"/>
          <w:szCs w:val="20"/>
        </w:rPr>
        <w:t>en el área de sostenibilidad</w:t>
      </w:r>
      <w:r w:rsidRPr="00AF2B16">
        <w:rPr>
          <w:rFonts w:ascii="Arial" w:eastAsia="Aptos" w:hAnsi="Arial" w:cs="Arial"/>
          <w:color w:val="000000" w:themeColor="text1"/>
          <w:sz w:val="20"/>
          <w:szCs w:val="20"/>
        </w:rPr>
        <w:t>. “</w:t>
      </w:r>
      <w:r w:rsidRPr="00AF2B16">
        <w:rPr>
          <w:rFonts w:ascii="Arial" w:eastAsia="Aptos" w:hAnsi="Arial" w:cs="Arial"/>
          <w:i/>
          <w:iCs/>
          <w:color w:val="000000" w:themeColor="text1"/>
          <w:sz w:val="20"/>
          <w:szCs w:val="20"/>
        </w:rPr>
        <w:t>Reinventarse profesionalmente a los 50 da vértigo</w:t>
      </w:r>
      <w:r w:rsidRPr="00AF2B16">
        <w:rPr>
          <w:rFonts w:ascii="Arial" w:eastAsia="Aptos" w:hAnsi="Arial" w:cs="Arial"/>
          <w:color w:val="000000" w:themeColor="text1"/>
          <w:sz w:val="20"/>
          <w:szCs w:val="20"/>
        </w:rPr>
        <w:t>”, reconoce</w:t>
      </w:r>
      <w:r w:rsidR="007537F7" w:rsidRPr="00DA10CA">
        <w:rPr>
          <w:rFonts w:ascii="Arial" w:eastAsia="Aptos" w:hAnsi="Arial" w:cs="Arial"/>
          <w:color w:val="000000" w:themeColor="text1"/>
          <w:sz w:val="20"/>
          <w:szCs w:val="20"/>
        </w:rPr>
        <w:t>,</w:t>
      </w:r>
      <w:r w:rsidRPr="00AF2B16">
        <w:rPr>
          <w:rFonts w:ascii="Arial" w:eastAsia="Aptos" w:hAnsi="Arial" w:cs="Arial"/>
          <w:color w:val="000000" w:themeColor="text1"/>
          <w:sz w:val="20"/>
          <w:szCs w:val="20"/>
        </w:rPr>
        <w:t xml:space="preserve"> </w:t>
      </w:r>
      <w:r w:rsidR="007537F7" w:rsidRPr="00DA10CA">
        <w:rPr>
          <w:rFonts w:ascii="Arial" w:eastAsia="Aptos" w:hAnsi="Arial" w:cs="Arial"/>
          <w:color w:val="000000" w:themeColor="text1"/>
          <w:sz w:val="20"/>
          <w:szCs w:val="20"/>
        </w:rPr>
        <w:t>“</w:t>
      </w:r>
      <w:r w:rsidR="00EB60BC" w:rsidRPr="00DA10CA">
        <w:rPr>
          <w:rFonts w:ascii="Arial" w:eastAsia="Aptos" w:hAnsi="Arial" w:cs="Arial"/>
          <w:i/>
          <w:iCs/>
          <w:color w:val="000000" w:themeColor="text1"/>
          <w:sz w:val="20"/>
          <w:szCs w:val="20"/>
        </w:rPr>
        <w:t xml:space="preserve">no es algo que se hace de la noche a la mañana, pero la experiencia y el conocimiento que tenemos los </w:t>
      </w:r>
      <w:proofErr w:type="gramStart"/>
      <w:r w:rsidR="00EB60BC" w:rsidRPr="00DA10CA">
        <w:rPr>
          <w:rFonts w:ascii="Arial" w:eastAsia="Aptos" w:hAnsi="Arial" w:cs="Arial"/>
          <w:i/>
          <w:iCs/>
          <w:color w:val="000000" w:themeColor="text1"/>
          <w:sz w:val="20"/>
          <w:szCs w:val="20"/>
        </w:rPr>
        <w:t>perfiles s</w:t>
      </w:r>
      <w:r w:rsidR="00FE0A0E" w:rsidRPr="00DA10CA">
        <w:rPr>
          <w:rFonts w:ascii="Arial" w:eastAsia="Aptos" w:hAnsi="Arial" w:cs="Arial"/>
          <w:i/>
          <w:iCs/>
          <w:color w:val="000000" w:themeColor="text1"/>
          <w:sz w:val="20"/>
          <w:szCs w:val="20"/>
        </w:rPr>
        <w:t>é</w:t>
      </w:r>
      <w:r w:rsidR="00EB60BC" w:rsidRPr="00DA10CA">
        <w:rPr>
          <w:rFonts w:ascii="Arial" w:eastAsia="Aptos" w:hAnsi="Arial" w:cs="Arial"/>
          <w:i/>
          <w:iCs/>
          <w:color w:val="000000" w:themeColor="text1"/>
          <w:sz w:val="20"/>
          <w:szCs w:val="20"/>
        </w:rPr>
        <w:t>nior</w:t>
      </w:r>
      <w:proofErr w:type="gramEnd"/>
      <w:r w:rsidR="00EB60BC" w:rsidRPr="00DA10CA">
        <w:rPr>
          <w:rFonts w:ascii="Arial" w:eastAsia="Aptos" w:hAnsi="Arial" w:cs="Arial"/>
          <w:i/>
          <w:iCs/>
          <w:color w:val="000000" w:themeColor="text1"/>
          <w:sz w:val="20"/>
          <w:szCs w:val="20"/>
        </w:rPr>
        <w:t xml:space="preserve"> a nuestras espaldas puede capitalizarse de muchas formas</w:t>
      </w:r>
      <w:r w:rsidRPr="00AF2B16">
        <w:rPr>
          <w:rFonts w:ascii="Arial" w:eastAsia="Aptos" w:hAnsi="Arial" w:cs="Arial"/>
          <w:color w:val="000000" w:themeColor="text1"/>
          <w:sz w:val="20"/>
          <w:szCs w:val="20"/>
        </w:rPr>
        <w:t>”</w:t>
      </w:r>
      <w:r w:rsidR="000311EB">
        <w:rPr>
          <w:rFonts w:ascii="Arial" w:eastAsia="Aptos" w:hAnsi="Arial" w:cs="Arial"/>
          <w:color w:val="000000" w:themeColor="text1"/>
          <w:sz w:val="20"/>
          <w:szCs w:val="20"/>
        </w:rPr>
        <w:t>.</w:t>
      </w:r>
    </w:p>
    <w:p w14:paraId="2227F3AB" w14:textId="2AC523B5" w:rsidR="00176681" w:rsidRDefault="00AF2B16" w:rsidP="00370EB1">
      <w:pPr>
        <w:spacing w:line="257" w:lineRule="auto"/>
        <w:jc w:val="both"/>
        <w:rPr>
          <w:rFonts w:ascii="Arial" w:eastAsia="Aptos" w:hAnsi="Arial" w:cs="Arial"/>
          <w:color w:val="000000" w:themeColor="text1"/>
          <w:sz w:val="20"/>
          <w:szCs w:val="20"/>
        </w:rPr>
      </w:pPr>
      <w:r w:rsidRPr="00AF2B16">
        <w:rPr>
          <w:rFonts w:ascii="Arial" w:eastAsia="Aptos" w:hAnsi="Arial" w:cs="Arial"/>
          <w:color w:val="000000" w:themeColor="text1"/>
          <w:sz w:val="20"/>
          <w:szCs w:val="20"/>
        </w:rPr>
        <w:t xml:space="preserve">En ese </w:t>
      </w:r>
      <w:r w:rsidR="008A7C04" w:rsidRPr="002A6EAB">
        <w:rPr>
          <w:rFonts w:ascii="Arial" w:eastAsia="Aptos" w:hAnsi="Arial" w:cs="Arial"/>
          <w:color w:val="000000" w:themeColor="text1"/>
          <w:sz w:val="20"/>
          <w:szCs w:val="20"/>
        </w:rPr>
        <w:t>proceso</w:t>
      </w:r>
      <w:r w:rsidRPr="00AF2B16">
        <w:rPr>
          <w:rFonts w:ascii="Arial" w:eastAsia="Aptos" w:hAnsi="Arial" w:cs="Arial"/>
          <w:color w:val="000000" w:themeColor="text1"/>
          <w:sz w:val="20"/>
          <w:szCs w:val="20"/>
        </w:rPr>
        <w:t>,</w:t>
      </w:r>
      <w:r w:rsidR="008A7C04" w:rsidRPr="002A6EAB">
        <w:rPr>
          <w:rFonts w:ascii="Arial" w:eastAsia="Aptos" w:hAnsi="Arial" w:cs="Arial"/>
          <w:color w:val="000000" w:themeColor="text1"/>
          <w:sz w:val="20"/>
          <w:szCs w:val="20"/>
        </w:rPr>
        <w:t xml:space="preserve"> marcado por </w:t>
      </w:r>
      <w:r w:rsidR="00BE0790">
        <w:rPr>
          <w:rFonts w:ascii="Arial" w:eastAsia="Aptos" w:hAnsi="Arial" w:cs="Arial"/>
          <w:color w:val="000000" w:themeColor="text1"/>
          <w:sz w:val="20"/>
          <w:szCs w:val="20"/>
        </w:rPr>
        <w:t xml:space="preserve">la </w:t>
      </w:r>
      <w:r w:rsidR="008A7C04" w:rsidRPr="002A6EAB">
        <w:rPr>
          <w:rFonts w:ascii="Arial" w:eastAsia="Aptos" w:hAnsi="Arial" w:cs="Arial"/>
          <w:color w:val="000000" w:themeColor="text1"/>
          <w:sz w:val="20"/>
          <w:szCs w:val="20"/>
        </w:rPr>
        <w:t>incertidumbre,</w:t>
      </w:r>
      <w:r w:rsidRPr="00AF2B16">
        <w:rPr>
          <w:rFonts w:ascii="Arial" w:eastAsia="Aptos" w:hAnsi="Arial" w:cs="Arial"/>
          <w:color w:val="000000" w:themeColor="text1"/>
          <w:sz w:val="20"/>
          <w:szCs w:val="20"/>
        </w:rPr>
        <w:t xml:space="preserve"> conoció </w:t>
      </w:r>
      <w:r w:rsidRPr="00AF2B16">
        <w:rPr>
          <w:rFonts w:ascii="Arial" w:eastAsia="Aptos" w:hAnsi="Arial" w:cs="Arial"/>
          <w:b/>
          <w:bCs/>
          <w:color w:val="000000" w:themeColor="text1"/>
          <w:sz w:val="20"/>
          <w:szCs w:val="20"/>
        </w:rPr>
        <w:t>SAVIA Green</w:t>
      </w:r>
      <w:r w:rsidRPr="00AF2B16">
        <w:rPr>
          <w:rFonts w:ascii="Arial" w:eastAsia="Aptos" w:hAnsi="Arial" w:cs="Arial"/>
          <w:color w:val="000000" w:themeColor="text1"/>
          <w:sz w:val="20"/>
          <w:szCs w:val="20"/>
        </w:rPr>
        <w:t xml:space="preserve">, el programa </w:t>
      </w:r>
      <w:r w:rsidR="00AC0CBC">
        <w:rPr>
          <w:rFonts w:ascii="Arial" w:eastAsia="Aptos" w:hAnsi="Arial" w:cs="Arial"/>
          <w:color w:val="000000" w:themeColor="text1"/>
          <w:sz w:val="20"/>
          <w:szCs w:val="20"/>
        </w:rPr>
        <w:t xml:space="preserve">de formación </w:t>
      </w:r>
      <w:r w:rsidR="00BE0790">
        <w:rPr>
          <w:rFonts w:ascii="Arial" w:eastAsia="Aptos" w:hAnsi="Arial" w:cs="Arial"/>
          <w:color w:val="000000" w:themeColor="text1"/>
          <w:sz w:val="20"/>
          <w:szCs w:val="20"/>
        </w:rPr>
        <w:t xml:space="preserve">de SAVIA </w:t>
      </w:r>
      <w:r w:rsidR="00AC0CBC">
        <w:rPr>
          <w:rFonts w:ascii="Arial" w:eastAsia="Aptos" w:hAnsi="Arial" w:cs="Arial"/>
          <w:color w:val="000000" w:themeColor="text1"/>
          <w:sz w:val="20"/>
          <w:szCs w:val="20"/>
        </w:rPr>
        <w:t>para el empleo y el emprendimiento en la economía verde</w:t>
      </w:r>
      <w:r w:rsidRPr="00AF2B16">
        <w:rPr>
          <w:rFonts w:ascii="Arial" w:eastAsia="Aptos" w:hAnsi="Arial" w:cs="Arial"/>
          <w:color w:val="000000" w:themeColor="text1"/>
          <w:sz w:val="20"/>
          <w:szCs w:val="20"/>
        </w:rPr>
        <w:t>.</w:t>
      </w:r>
      <w:r w:rsidR="006D39ED">
        <w:rPr>
          <w:rFonts w:ascii="Arial" w:eastAsia="Aptos" w:hAnsi="Arial" w:cs="Arial"/>
          <w:color w:val="000000" w:themeColor="text1"/>
          <w:sz w:val="20"/>
          <w:szCs w:val="20"/>
        </w:rPr>
        <w:t xml:space="preserve"> </w:t>
      </w:r>
      <w:r w:rsidRPr="00AF2B16">
        <w:rPr>
          <w:rFonts w:ascii="Arial" w:eastAsia="Aptos" w:hAnsi="Arial" w:cs="Arial"/>
          <w:color w:val="000000" w:themeColor="text1"/>
          <w:sz w:val="20"/>
          <w:szCs w:val="20"/>
        </w:rPr>
        <w:t>La formación y la orientación personalizada le permitieron explorar nuevas salidas profesionales y conectar su experiencia previa con ámbitos emergentes como la sostenibilidad y los proyectos ASG</w:t>
      </w:r>
      <w:r w:rsidR="00E51357" w:rsidRPr="002A6EAB">
        <w:rPr>
          <w:rFonts w:ascii="Arial" w:eastAsia="Aptos" w:hAnsi="Arial" w:cs="Arial"/>
          <w:color w:val="000000" w:themeColor="text1"/>
          <w:sz w:val="20"/>
          <w:szCs w:val="20"/>
        </w:rPr>
        <w:t xml:space="preserve"> (Ambiente Social y </w:t>
      </w:r>
      <w:r w:rsidR="00AC3130" w:rsidRPr="002A6EAB">
        <w:rPr>
          <w:rFonts w:ascii="Arial" w:eastAsia="Aptos" w:hAnsi="Arial" w:cs="Arial"/>
          <w:color w:val="000000" w:themeColor="text1"/>
          <w:sz w:val="20"/>
          <w:szCs w:val="20"/>
        </w:rPr>
        <w:t>Gobernanza</w:t>
      </w:r>
      <w:r w:rsidR="00E51357" w:rsidRPr="002A6EAB">
        <w:rPr>
          <w:rFonts w:ascii="Arial" w:eastAsia="Aptos" w:hAnsi="Arial" w:cs="Arial"/>
          <w:color w:val="000000" w:themeColor="text1"/>
          <w:sz w:val="20"/>
          <w:szCs w:val="20"/>
        </w:rPr>
        <w:t>)</w:t>
      </w:r>
      <w:r w:rsidRPr="00AF2B16">
        <w:rPr>
          <w:rFonts w:ascii="Arial" w:eastAsia="Aptos" w:hAnsi="Arial" w:cs="Arial"/>
          <w:color w:val="000000" w:themeColor="text1"/>
          <w:sz w:val="20"/>
          <w:szCs w:val="20"/>
        </w:rPr>
        <w:t>. “</w:t>
      </w:r>
      <w:r w:rsidRPr="00AF2B16">
        <w:rPr>
          <w:rFonts w:ascii="Arial" w:eastAsia="Aptos" w:hAnsi="Arial" w:cs="Arial"/>
          <w:i/>
          <w:iCs/>
          <w:color w:val="000000" w:themeColor="text1"/>
          <w:sz w:val="20"/>
          <w:szCs w:val="20"/>
        </w:rPr>
        <w:t xml:space="preserve">Me dio una visión global del sector y me ayudó a entender cómo </w:t>
      </w:r>
      <w:r w:rsidR="00A33C80" w:rsidRPr="002A6EAB">
        <w:rPr>
          <w:rFonts w:ascii="Arial" w:eastAsia="Aptos" w:hAnsi="Arial" w:cs="Arial"/>
          <w:i/>
          <w:iCs/>
          <w:color w:val="000000" w:themeColor="text1"/>
          <w:sz w:val="20"/>
          <w:szCs w:val="20"/>
        </w:rPr>
        <w:t>el talento s</w:t>
      </w:r>
      <w:r w:rsidR="0098540C">
        <w:rPr>
          <w:rFonts w:ascii="Arial" w:eastAsia="Aptos" w:hAnsi="Arial" w:cs="Arial"/>
          <w:i/>
          <w:iCs/>
          <w:color w:val="000000" w:themeColor="text1"/>
          <w:sz w:val="20"/>
          <w:szCs w:val="20"/>
        </w:rPr>
        <w:t>é</w:t>
      </w:r>
      <w:r w:rsidR="00A33C80" w:rsidRPr="002A6EAB">
        <w:rPr>
          <w:rFonts w:ascii="Arial" w:eastAsia="Aptos" w:hAnsi="Arial" w:cs="Arial"/>
          <w:i/>
          <w:iCs/>
          <w:color w:val="000000" w:themeColor="text1"/>
          <w:sz w:val="20"/>
          <w:szCs w:val="20"/>
        </w:rPr>
        <w:t>nior puede abordarlas tanto desde las competencias presentes como desde la incorporación de nuevas que se pueden adquirir</w:t>
      </w:r>
      <w:r w:rsidR="00A33C80" w:rsidRPr="002A6EAB">
        <w:rPr>
          <w:rFonts w:ascii="Arial" w:eastAsia="Aptos" w:hAnsi="Arial" w:cs="Arial"/>
          <w:color w:val="000000" w:themeColor="text1"/>
          <w:sz w:val="20"/>
          <w:szCs w:val="20"/>
        </w:rPr>
        <w:t>”</w:t>
      </w:r>
      <w:r w:rsidR="00442A45">
        <w:rPr>
          <w:rFonts w:ascii="Arial" w:eastAsia="Aptos" w:hAnsi="Arial" w:cs="Arial"/>
          <w:color w:val="000000" w:themeColor="text1"/>
          <w:sz w:val="20"/>
          <w:szCs w:val="20"/>
        </w:rPr>
        <w:t>,</w:t>
      </w:r>
      <w:r w:rsidR="002A6EAB" w:rsidRPr="002A6EAB">
        <w:rPr>
          <w:rFonts w:ascii="Arial" w:eastAsia="Aptos" w:hAnsi="Arial" w:cs="Arial"/>
          <w:color w:val="000000" w:themeColor="text1"/>
          <w:sz w:val="20"/>
          <w:szCs w:val="20"/>
        </w:rPr>
        <w:t xml:space="preserve"> explic</w:t>
      </w:r>
      <w:r w:rsidR="00442A45">
        <w:rPr>
          <w:rFonts w:ascii="Arial" w:eastAsia="Aptos" w:hAnsi="Arial" w:cs="Arial"/>
          <w:color w:val="000000" w:themeColor="text1"/>
          <w:sz w:val="20"/>
          <w:szCs w:val="20"/>
        </w:rPr>
        <w:t>a</w:t>
      </w:r>
      <w:r w:rsidR="002A6EAB" w:rsidRPr="002A6EAB">
        <w:rPr>
          <w:rFonts w:ascii="Arial" w:eastAsia="Aptos" w:hAnsi="Arial" w:cs="Arial"/>
          <w:color w:val="000000" w:themeColor="text1"/>
          <w:sz w:val="20"/>
          <w:szCs w:val="20"/>
        </w:rPr>
        <w:t>. Actualmente, Ana María trabaja como consultora sénior independiente en proyectos de sostenibilidad, colaborando con empresas y combinando esta labor con la formación en emprendimiento.</w:t>
      </w:r>
    </w:p>
    <w:p w14:paraId="6B263267" w14:textId="4B99497A" w:rsidR="00322373" w:rsidRDefault="00322373" w:rsidP="00FE1701">
      <w:pPr>
        <w:spacing w:line="257" w:lineRule="auto"/>
        <w:jc w:val="both"/>
        <w:rPr>
          <w:rFonts w:ascii="Arial" w:eastAsia="Aptos" w:hAnsi="Arial" w:cs="Arial"/>
          <w:color w:val="000000" w:themeColor="text1"/>
          <w:sz w:val="20"/>
          <w:szCs w:val="20"/>
        </w:rPr>
      </w:pPr>
      <w:r w:rsidRPr="00322373">
        <w:rPr>
          <w:rFonts w:ascii="Arial" w:eastAsia="Aptos" w:hAnsi="Arial" w:cs="Arial"/>
          <w:color w:val="000000" w:themeColor="text1"/>
          <w:sz w:val="20"/>
          <w:szCs w:val="20"/>
        </w:rPr>
        <w:t xml:space="preserve">La trayectoria de </w:t>
      </w:r>
      <w:r w:rsidRPr="00D022FD">
        <w:rPr>
          <w:rFonts w:ascii="Arial" w:eastAsia="Aptos" w:hAnsi="Arial" w:cs="Arial"/>
          <w:b/>
          <w:bCs/>
          <w:color w:val="000000" w:themeColor="text1"/>
          <w:sz w:val="20"/>
          <w:szCs w:val="20"/>
        </w:rPr>
        <w:t>José Ramón Bugarín, de 56 años,</w:t>
      </w:r>
      <w:r w:rsidRPr="00322373">
        <w:rPr>
          <w:rFonts w:ascii="Arial" w:eastAsia="Aptos" w:hAnsi="Arial" w:cs="Arial"/>
          <w:color w:val="000000" w:themeColor="text1"/>
          <w:sz w:val="20"/>
          <w:szCs w:val="20"/>
        </w:rPr>
        <w:t xml:space="preserve"> es otro ejemplo de cómo el acompañamiento adecuado puede marcar la diferencia en los procesos de cambio profesional </w:t>
      </w:r>
      <w:r w:rsidR="00AE3338">
        <w:rPr>
          <w:rFonts w:ascii="Arial" w:eastAsia="Aptos" w:hAnsi="Arial" w:cs="Arial"/>
          <w:color w:val="000000" w:themeColor="text1"/>
          <w:sz w:val="20"/>
          <w:szCs w:val="20"/>
        </w:rPr>
        <w:t xml:space="preserve">y reinvención </w:t>
      </w:r>
      <w:r w:rsidRPr="00322373">
        <w:rPr>
          <w:rFonts w:ascii="Arial" w:eastAsia="Aptos" w:hAnsi="Arial" w:cs="Arial"/>
          <w:color w:val="000000" w:themeColor="text1"/>
          <w:sz w:val="20"/>
          <w:szCs w:val="20"/>
        </w:rPr>
        <w:t xml:space="preserve">a partir de los 50 años. </w:t>
      </w:r>
      <w:r w:rsidR="00FA3CF4" w:rsidRPr="00FA3CF4">
        <w:rPr>
          <w:rFonts w:ascii="Arial" w:eastAsia="Aptos" w:hAnsi="Arial" w:cs="Arial"/>
          <w:color w:val="000000" w:themeColor="text1"/>
          <w:sz w:val="20"/>
          <w:szCs w:val="20"/>
        </w:rPr>
        <w:t>Graduado en Ingeniería Industrial, José Ramón desarrolló su carrera durante 25 años en la misma compañía</w:t>
      </w:r>
      <w:r w:rsidR="00FE1701" w:rsidRPr="00FE1701">
        <w:rPr>
          <w:rFonts w:ascii="Arial" w:eastAsia="Aptos" w:hAnsi="Arial" w:cs="Arial"/>
          <w:color w:val="000000" w:themeColor="text1"/>
          <w:sz w:val="20"/>
          <w:szCs w:val="20"/>
        </w:rPr>
        <w:t xml:space="preserve">, </w:t>
      </w:r>
      <w:r w:rsidR="00FA3CF4" w:rsidRPr="00FE1701">
        <w:rPr>
          <w:rFonts w:ascii="Arial" w:eastAsia="Aptos" w:hAnsi="Arial" w:cs="Arial"/>
          <w:color w:val="000000" w:themeColor="text1"/>
          <w:sz w:val="20"/>
          <w:szCs w:val="20"/>
        </w:rPr>
        <w:t>vinculada al sector industrial, hasta que en 2024 la empresa cerró y se quedó sin empleo.</w:t>
      </w:r>
    </w:p>
    <w:p w14:paraId="455A4997" w14:textId="0AEC0760" w:rsidR="001A3CEA" w:rsidRDefault="001A3CEA" w:rsidP="00E350D9">
      <w:pPr>
        <w:spacing w:line="257" w:lineRule="auto"/>
        <w:jc w:val="both"/>
        <w:rPr>
          <w:rFonts w:ascii="Arial" w:eastAsia="Aptos" w:hAnsi="Arial" w:cs="Arial"/>
          <w:color w:val="000000" w:themeColor="text1"/>
          <w:sz w:val="20"/>
          <w:szCs w:val="20"/>
        </w:rPr>
      </w:pPr>
      <w:r w:rsidRPr="001A3CEA">
        <w:rPr>
          <w:rFonts w:ascii="Arial" w:eastAsia="Aptos" w:hAnsi="Arial" w:cs="Arial"/>
          <w:color w:val="000000" w:themeColor="text1"/>
          <w:sz w:val="20"/>
          <w:szCs w:val="20"/>
        </w:rPr>
        <w:t>“</w:t>
      </w:r>
      <w:r w:rsidRPr="001A3CEA">
        <w:rPr>
          <w:rFonts w:ascii="Arial" w:eastAsia="Aptos" w:hAnsi="Arial" w:cs="Arial"/>
          <w:i/>
          <w:iCs/>
          <w:color w:val="000000" w:themeColor="text1"/>
          <w:sz w:val="20"/>
          <w:szCs w:val="20"/>
        </w:rPr>
        <w:t>El golpe es duro. A estas edades el futuro no es muy halagador y puedes empezar a verlo todo muy negro</w:t>
      </w:r>
      <w:r w:rsidRPr="001A3CEA">
        <w:rPr>
          <w:rFonts w:ascii="Arial" w:eastAsia="Aptos" w:hAnsi="Arial" w:cs="Arial"/>
          <w:color w:val="000000" w:themeColor="text1"/>
          <w:sz w:val="20"/>
          <w:szCs w:val="20"/>
        </w:rPr>
        <w:t>”, reconoce.</w:t>
      </w:r>
      <w:r w:rsidR="00327E23">
        <w:rPr>
          <w:rFonts w:ascii="Arial" w:eastAsia="Aptos" w:hAnsi="Arial" w:cs="Arial"/>
          <w:color w:val="000000" w:themeColor="text1"/>
          <w:sz w:val="20"/>
          <w:szCs w:val="20"/>
        </w:rPr>
        <w:t xml:space="preserve"> En este periodo de desempleo </w:t>
      </w:r>
      <w:r w:rsidRPr="001A3CEA">
        <w:rPr>
          <w:rFonts w:ascii="Arial" w:eastAsia="Aptos" w:hAnsi="Arial" w:cs="Arial"/>
          <w:color w:val="000000" w:themeColor="text1"/>
          <w:sz w:val="20"/>
          <w:szCs w:val="20"/>
        </w:rPr>
        <w:t>decidió replantear su estrategia profesional y ampliar el foco más allá de su sector de origen. “</w:t>
      </w:r>
      <w:r w:rsidRPr="001A3CEA">
        <w:rPr>
          <w:rFonts w:ascii="Arial" w:eastAsia="Aptos" w:hAnsi="Arial" w:cs="Arial"/>
          <w:i/>
          <w:iCs/>
          <w:color w:val="000000" w:themeColor="text1"/>
          <w:sz w:val="20"/>
          <w:szCs w:val="20"/>
        </w:rPr>
        <w:t>Quería moverme de sector, aunque fuera más complicado. Preferí arriesgarme y apostar</w:t>
      </w:r>
      <w:r w:rsidRPr="001A3CEA">
        <w:rPr>
          <w:rFonts w:ascii="Arial" w:eastAsia="Aptos" w:hAnsi="Arial" w:cs="Arial"/>
          <w:color w:val="000000" w:themeColor="text1"/>
          <w:sz w:val="20"/>
          <w:szCs w:val="20"/>
        </w:rPr>
        <w:t>”, explica.</w:t>
      </w:r>
    </w:p>
    <w:p w14:paraId="2A9EF783" w14:textId="792013C9" w:rsidR="00FA3CF4" w:rsidRDefault="00E350D9" w:rsidP="004006A1">
      <w:pPr>
        <w:spacing w:line="257" w:lineRule="auto"/>
        <w:jc w:val="both"/>
        <w:rPr>
          <w:rFonts w:ascii="Arial" w:eastAsia="Aptos" w:hAnsi="Arial" w:cs="Arial"/>
          <w:color w:val="000000" w:themeColor="text1"/>
          <w:sz w:val="20"/>
          <w:szCs w:val="20"/>
        </w:rPr>
      </w:pPr>
      <w:r w:rsidRPr="001A3CEA">
        <w:rPr>
          <w:rFonts w:ascii="Arial" w:eastAsia="Aptos" w:hAnsi="Arial" w:cs="Arial"/>
          <w:color w:val="000000" w:themeColor="text1"/>
          <w:sz w:val="20"/>
          <w:szCs w:val="20"/>
        </w:rPr>
        <w:t>Tras varios meses en búsqueda activa</w:t>
      </w:r>
      <w:r>
        <w:rPr>
          <w:rFonts w:ascii="Arial" w:eastAsia="Aptos" w:hAnsi="Arial" w:cs="Arial"/>
          <w:color w:val="000000" w:themeColor="text1"/>
          <w:sz w:val="20"/>
          <w:szCs w:val="20"/>
        </w:rPr>
        <w:t xml:space="preserve">, conoció el </w:t>
      </w:r>
      <w:r w:rsidR="00327E23">
        <w:rPr>
          <w:rFonts w:ascii="Arial" w:eastAsia="Aptos" w:hAnsi="Arial" w:cs="Arial"/>
          <w:color w:val="000000" w:themeColor="text1"/>
          <w:sz w:val="20"/>
          <w:szCs w:val="20"/>
        </w:rPr>
        <w:t xml:space="preserve">programa de </w:t>
      </w:r>
      <w:r w:rsidR="00327E23" w:rsidRPr="004006A1">
        <w:rPr>
          <w:rFonts w:ascii="Arial" w:eastAsia="Aptos" w:hAnsi="Arial" w:cs="Arial"/>
          <w:color w:val="000000" w:themeColor="text1"/>
          <w:sz w:val="20"/>
          <w:szCs w:val="20"/>
        </w:rPr>
        <w:t>orientación laboral</w:t>
      </w:r>
      <w:r>
        <w:rPr>
          <w:rFonts w:ascii="Arial" w:eastAsia="Aptos" w:hAnsi="Arial" w:cs="Arial"/>
          <w:color w:val="000000" w:themeColor="text1"/>
          <w:sz w:val="20"/>
          <w:szCs w:val="20"/>
        </w:rPr>
        <w:t xml:space="preserve"> </w:t>
      </w:r>
      <w:r w:rsidR="004006A1" w:rsidRPr="004006A1">
        <w:rPr>
          <w:rFonts w:ascii="Arial" w:eastAsia="Aptos" w:hAnsi="Arial" w:cs="Arial"/>
          <w:b/>
          <w:bCs/>
          <w:color w:val="000000" w:themeColor="text1"/>
          <w:sz w:val="20"/>
          <w:szCs w:val="20"/>
        </w:rPr>
        <w:t>SAVIA Impulsa</w:t>
      </w:r>
      <w:r w:rsidR="004006A1" w:rsidRPr="004006A1">
        <w:rPr>
          <w:rFonts w:ascii="Arial" w:eastAsia="Aptos" w:hAnsi="Arial" w:cs="Arial"/>
          <w:color w:val="000000" w:themeColor="text1"/>
          <w:sz w:val="20"/>
          <w:szCs w:val="20"/>
        </w:rPr>
        <w:t xml:space="preserve">, de SAVIA, que le ayudó a estructurar la búsqueda, revisar su perfil profesional y afrontar la transición con mayor claridad y acompañamiento. Finalmente, esa apuesta por el cambio le permitió reincorporarse al mercado laboral en un ámbito distinto al que había desarrollado la mayor parte de su trayectoria. </w:t>
      </w:r>
      <w:r w:rsidR="00327E23">
        <w:rPr>
          <w:rFonts w:ascii="Arial" w:eastAsia="Aptos" w:hAnsi="Arial" w:cs="Arial"/>
          <w:color w:val="000000" w:themeColor="text1"/>
          <w:sz w:val="20"/>
          <w:szCs w:val="20"/>
        </w:rPr>
        <w:t>A día de hoy</w:t>
      </w:r>
      <w:r w:rsidR="004006A1" w:rsidRPr="004006A1">
        <w:rPr>
          <w:rFonts w:ascii="Arial" w:eastAsia="Aptos" w:hAnsi="Arial" w:cs="Arial"/>
          <w:color w:val="000000" w:themeColor="text1"/>
          <w:sz w:val="20"/>
          <w:szCs w:val="20"/>
        </w:rPr>
        <w:t>, José Ramón trabaja como director corporativo de Producción, demostrando que la movilidad sectorial y la actualización de enfoque pueden ser determinantes para seguir en activo más allá de los 50 años.</w:t>
      </w:r>
    </w:p>
    <w:p w14:paraId="5A692104" w14:textId="71FBBABA" w:rsidR="00180462" w:rsidRDefault="00331F83" w:rsidP="00331F83">
      <w:pPr>
        <w:pStyle w:val="NormalWeb"/>
        <w:shd w:val="clear" w:color="auto" w:fill="FFFFFF" w:themeFill="background1"/>
        <w:spacing w:before="0" w:beforeAutospacing="0" w:after="0" w:afterAutospacing="0"/>
        <w:jc w:val="both"/>
        <w:rPr>
          <w:rFonts w:asciiTheme="minorBidi" w:eastAsiaTheme="majorEastAsia" w:hAnsiTheme="minorBidi" w:cstheme="minorBidi"/>
          <w:color w:val="000000"/>
          <w:sz w:val="20"/>
          <w:szCs w:val="20"/>
          <w:bdr w:val="none" w:sz="0" w:space="0" w:color="auto" w:frame="1"/>
        </w:rPr>
      </w:pPr>
      <w:r w:rsidRPr="00331F83">
        <w:rPr>
          <w:rFonts w:asciiTheme="minorBidi" w:eastAsiaTheme="majorEastAsia" w:hAnsiTheme="minorBidi" w:cstheme="minorBidi"/>
          <w:color w:val="000000"/>
          <w:sz w:val="20"/>
          <w:szCs w:val="20"/>
          <w:bdr w:val="none" w:sz="0" w:space="0" w:color="auto" w:frame="1"/>
        </w:rPr>
        <w:t>El estancamiento del desempleo entre los mayores de 50 años pone de relieve la necesidad de avanzar hacia un mercado laboral más inclusivo, capaz de integrar la experiencia, el conocimiento y la capacidad de adaptación del talento sénior. Impulsar el aprendizaje continuo, facilitar el cambio de sector y eliminar prejuicios asociados a la edad serán factores determinantes para que los profesionales mayores de 50 años formen parte activa de la transformación del empleo en España.</w:t>
      </w:r>
    </w:p>
    <w:p w14:paraId="1220060D" w14:textId="77777777" w:rsidR="00331F83" w:rsidRDefault="00331F83" w:rsidP="00331F83">
      <w:pPr>
        <w:pStyle w:val="NormalWeb"/>
        <w:shd w:val="clear" w:color="auto" w:fill="FFFFFF" w:themeFill="background1"/>
        <w:spacing w:before="0" w:beforeAutospacing="0" w:after="0" w:afterAutospacing="0"/>
        <w:jc w:val="both"/>
        <w:rPr>
          <w:rStyle w:val="markgfbvph2v9"/>
          <w:rFonts w:asciiTheme="minorBidi" w:eastAsiaTheme="majorEastAsia" w:hAnsiTheme="minorBidi" w:cstheme="minorBidi"/>
          <w:b/>
          <w:bCs/>
          <w:color w:val="000000"/>
          <w:sz w:val="18"/>
          <w:szCs w:val="18"/>
          <w:bdr w:val="none" w:sz="0" w:space="0" w:color="auto" w:frame="1"/>
        </w:rPr>
      </w:pPr>
    </w:p>
    <w:p w14:paraId="41F2C691" w14:textId="77777777" w:rsidR="00AC0CBC" w:rsidRPr="005F6C54" w:rsidRDefault="00AC0CBC" w:rsidP="00AC0CBC">
      <w:pPr>
        <w:pStyle w:val="NormalWeb"/>
        <w:shd w:val="clear" w:color="auto" w:fill="FFFFFF" w:themeFill="background1"/>
        <w:spacing w:after="0"/>
        <w:rPr>
          <w:rStyle w:val="eop"/>
          <w:rFonts w:asciiTheme="minorBidi" w:hAnsiTheme="minorBidi"/>
          <w:color w:val="000000"/>
          <w:sz w:val="18"/>
          <w:szCs w:val="18"/>
          <w:bdr w:val="none" w:sz="0" w:space="0" w:color="auto" w:frame="1"/>
        </w:rPr>
      </w:pPr>
      <w:r w:rsidRPr="008E2E94">
        <w:rPr>
          <w:rStyle w:val="eop"/>
          <w:rFonts w:asciiTheme="minorBidi" w:eastAsiaTheme="majorEastAsia" w:hAnsiTheme="minorBidi" w:cstheme="minorBidi"/>
          <w:b/>
          <w:bCs/>
          <w:sz w:val="18"/>
          <w:szCs w:val="18"/>
        </w:rPr>
        <w:t xml:space="preserve">Sobre SAVIA </w:t>
      </w:r>
    </w:p>
    <w:p w14:paraId="19B87FD2" w14:textId="0D04611E" w:rsidR="00AC0CBC" w:rsidRDefault="00AC0CBC" w:rsidP="002E656A">
      <w:pPr>
        <w:jc w:val="both"/>
        <w:rPr>
          <w:rFonts w:asciiTheme="minorBidi" w:eastAsiaTheme="majorEastAsia" w:hAnsiTheme="minorBidi"/>
          <w:sz w:val="20"/>
          <w:szCs w:val="20"/>
        </w:rPr>
      </w:pPr>
      <w:r w:rsidRPr="0031259F">
        <w:rPr>
          <w:rFonts w:asciiTheme="minorBidi" w:eastAsiaTheme="majorEastAsia" w:hAnsiTheme="minorBidi"/>
          <w:i/>
          <w:iCs/>
          <w:kern w:val="0"/>
          <w:sz w:val="18"/>
          <w:szCs w:val="18"/>
          <w:lang w:eastAsia="es-ES"/>
          <w14:ligatures w14:val="none"/>
        </w:rPr>
        <w:t xml:space="preserve">SAVIA, el proyecto de la Fundación Endesa en colaboración con la Fundación Máshumano, lleva más de siete años impulsando la empleabilidad de los trabajadores mayores de 50 años, aportando soluciones a través de acciones de formación y </w:t>
      </w:r>
      <w:proofErr w:type="spellStart"/>
      <w:r w:rsidRPr="0031259F">
        <w:rPr>
          <w:rFonts w:asciiTheme="minorBidi" w:eastAsiaTheme="majorEastAsia" w:hAnsiTheme="minorBidi"/>
          <w:i/>
          <w:iCs/>
          <w:kern w:val="0"/>
          <w:sz w:val="18"/>
          <w:szCs w:val="18"/>
          <w:lang w:eastAsia="es-ES"/>
          <w14:ligatures w14:val="none"/>
        </w:rPr>
        <w:t>networking</w:t>
      </w:r>
      <w:proofErr w:type="spellEnd"/>
      <w:r w:rsidRPr="0031259F">
        <w:rPr>
          <w:rFonts w:asciiTheme="minorBidi" w:eastAsiaTheme="majorEastAsia" w:hAnsiTheme="minorBidi"/>
          <w:i/>
          <w:iCs/>
          <w:kern w:val="0"/>
          <w:sz w:val="18"/>
          <w:szCs w:val="18"/>
          <w:lang w:eastAsia="es-ES"/>
          <w14:ligatures w14:val="none"/>
        </w:rPr>
        <w:t xml:space="preserve">, y promoviendo el reconocimiento del valor de estos profesionales, que registran una elevada tasa de desempleo. SAVIA es una plataforma y una comunidad </w:t>
      </w:r>
      <w:r w:rsidRPr="0031259F">
        <w:rPr>
          <w:rFonts w:asciiTheme="minorBidi" w:eastAsiaTheme="majorEastAsia" w:hAnsiTheme="minorBidi"/>
          <w:i/>
          <w:iCs/>
          <w:kern w:val="0"/>
          <w:sz w:val="18"/>
          <w:szCs w:val="18"/>
          <w:lang w:eastAsia="es-ES"/>
          <w14:ligatures w14:val="none"/>
        </w:rPr>
        <w:lastRenderedPageBreak/>
        <w:t>en la que se crean espacios de colaboración y se aglutinan iniciativas a fin de crear oportunidades laborales para los profesionales sénior. En total, más de 49.000 profesionales sénior y más de 870 empresas están registradas en SAVIA, y 200 entidades colaboran en el proyecto. Más información en</w:t>
      </w:r>
      <w:r w:rsidR="002E656A">
        <w:rPr>
          <w:rFonts w:asciiTheme="minorBidi" w:eastAsiaTheme="majorEastAsia" w:hAnsiTheme="minorBidi"/>
          <w:i/>
          <w:iCs/>
          <w:kern w:val="0"/>
          <w:sz w:val="18"/>
          <w:szCs w:val="18"/>
          <w:lang w:eastAsia="es-ES"/>
          <w14:ligatures w14:val="none"/>
        </w:rPr>
        <w:t>:</w:t>
      </w:r>
      <w:r w:rsidRPr="0031259F">
        <w:rPr>
          <w:rFonts w:asciiTheme="minorBidi" w:eastAsiaTheme="majorEastAsia" w:hAnsiTheme="minorBidi"/>
          <w:i/>
          <w:iCs/>
          <w:kern w:val="0"/>
          <w:sz w:val="18"/>
          <w:szCs w:val="18"/>
          <w:lang w:eastAsia="es-ES"/>
          <w14:ligatures w14:val="none"/>
        </w:rPr>
        <w:t> </w:t>
      </w:r>
      <w:hyperlink r:id="rId7" w:history="1">
        <w:r w:rsidRPr="0031259F">
          <w:rPr>
            <w:rStyle w:val="Hipervnculo"/>
            <w:rFonts w:asciiTheme="minorBidi" w:eastAsiaTheme="majorEastAsia" w:hAnsiTheme="minorBidi"/>
            <w:i/>
            <w:iCs/>
            <w:kern w:val="0"/>
            <w:sz w:val="18"/>
            <w:szCs w:val="18"/>
            <w:lang w:eastAsia="es-ES"/>
            <w14:ligatures w14:val="none"/>
          </w:rPr>
          <w:t>https://www.generacionsavia.org/</w:t>
        </w:r>
      </w:hyperlink>
    </w:p>
    <w:p w14:paraId="472EB4AF" w14:textId="77777777" w:rsidR="00AC0CBC" w:rsidRDefault="00AC0CBC" w:rsidP="005F6C54">
      <w:pPr>
        <w:pStyle w:val="NormalWeb"/>
        <w:shd w:val="clear" w:color="auto" w:fill="FFFFFF" w:themeFill="background1"/>
        <w:spacing w:before="0" w:beforeAutospacing="0" w:after="0" w:afterAutospacing="0"/>
        <w:jc w:val="both"/>
        <w:rPr>
          <w:rStyle w:val="markgfbvph2v9"/>
          <w:rFonts w:asciiTheme="minorBidi" w:eastAsiaTheme="majorEastAsia" w:hAnsiTheme="minorBidi" w:cstheme="minorBidi"/>
          <w:b/>
          <w:bCs/>
          <w:color w:val="000000"/>
          <w:sz w:val="18"/>
          <w:szCs w:val="18"/>
          <w:bdr w:val="none" w:sz="0" w:space="0" w:color="auto" w:frame="1"/>
        </w:rPr>
      </w:pPr>
    </w:p>
    <w:p w14:paraId="1A8FC137" w14:textId="532ED859" w:rsidR="005F6C54" w:rsidRDefault="00EF25F0" w:rsidP="005F6C54">
      <w:pPr>
        <w:pStyle w:val="NormalWeb"/>
        <w:shd w:val="clear" w:color="auto" w:fill="FFFFFF" w:themeFill="background1"/>
        <w:spacing w:before="0" w:beforeAutospacing="0" w:after="0" w:afterAutospacing="0"/>
        <w:jc w:val="both"/>
        <w:rPr>
          <w:rFonts w:asciiTheme="minorBidi" w:hAnsiTheme="minorBidi" w:cstheme="minorBidi"/>
          <w:color w:val="000000"/>
          <w:sz w:val="18"/>
          <w:szCs w:val="18"/>
        </w:rPr>
      </w:pPr>
      <w:r w:rsidRPr="5CADAFF6">
        <w:rPr>
          <w:rStyle w:val="markgfbvph2v9"/>
          <w:rFonts w:asciiTheme="minorBidi" w:eastAsiaTheme="majorEastAsia" w:hAnsiTheme="minorBidi" w:cstheme="minorBidi"/>
          <w:b/>
          <w:bCs/>
          <w:color w:val="000000"/>
          <w:sz w:val="18"/>
          <w:szCs w:val="18"/>
          <w:bdr w:val="none" w:sz="0" w:space="0" w:color="auto" w:frame="1"/>
        </w:rPr>
        <w:t>Sobre</w:t>
      </w:r>
      <w:r w:rsidRPr="5CADAFF6">
        <w:rPr>
          <w:rStyle w:val="Textoennegrita"/>
          <w:rFonts w:asciiTheme="minorBidi" w:eastAsiaTheme="majorEastAsia" w:hAnsiTheme="minorBidi" w:cstheme="minorBidi"/>
          <w:color w:val="000000"/>
          <w:sz w:val="18"/>
          <w:szCs w:val="18"/>
          <w:bdr w:val="none" w:sz="0" w:space="0" w:color="auto" w:frame="1"/>
        </w:rPr>
        <w:t> la Fundación </w:t>
      </w:r>
      <w:r w:rsidRPr="5CADAFF6">
        <w:rPr>
          <w:rStyle w:val="mark2ci9dl749"/>
          <w:rFonts w:asciiTheme="minorBidi" w:eastAsiaTheme="majorEastAsia" w:hAnsiTheme="minorBidi" w:cstheme="minorBidi"/>
          <w:b/>
          <w:bCs/>
          <w:color w:val="000000"/>
          <w:sz w:val="18"/>
          <w:szCs w:val="18"/>
          <w:bdr w:val="none" w:sz="0" w:space="0" w:color="auto" w:frame="1"/>
        </w:rPr>
        <w:t>Endesa</w:t>
      </w:r>
    </w:p>
    <w:p w14:paraId="0C7626AA" w14:textId="77777777" w:rsidR="005F6C54" w:rsidRDefault="005F6C54" w:rsidP="005F6C54">
      <w:pPr>
        <w:pStyle w:val="NormalWeb"/>
        <w:shd w:val="clear" w:color="auto" w:fill="FFFFFF" w:themeFill="background1"/>
        <w:spacing w:before="0" w:beforeAutospacing="0" w:after="0" w:afterAutospacing="0"/>
        <w:jc w:val="both"/>
        <w:rPr>
          <w:rFonts w:asciiTheme="minorBidi" w:hAnsiTheme="minorBidi" w:cstheme="minorBidi"/>
          <w:color w:val="000000"/>
          <w:sz w:val="18"/>
          <w:szCs w:val="18"/>
        </w:rPr>
      </w:pPr>
    </w:p>
    <w:p w14:paraId="37C56EA9" w14:textId="6AE67810" w:rsidR="005F6C54" w:rsidRPr="002E656A" w:rsidRDefault="005F6C54" w:rsidP="0098540C">
      <w:pPr>
        <w:pStyle w:val="NormalWeb"/>
        <w:shd w:val="clear" w:color="auto" w:fill="FFFFFF" w:themeFill="background1"/>
        <w:spacing w:before="0" w:beforeAutospacing="0" w:after="0" w:afterAutospacing="0"/>
        <w:jc w:val="both"/>
        <w:rPr>
          <w:rFonts w:asciiTheme="minorBidi" w:hAnsiTheme="minorBidi"/>
          <w:i/>
          <w:iCs/>
          <w:color w:val="000000"/>
          <w:sz w:val="18"/>
          <w:szCs w:val="18"/>
          <w:bdr w:val="none" w:sz="0" w:space="0" w:color="auto" w:frame="1"/>
        </w:rPr>
      </w:pPr>
      <w:r w:rsidRPr="005F6C54">
        <w:rPr>
          <w:rFonts w:asciiTheme="minorBidi" w:hAnsiTheme="minorBidi"/>
          <w:i/>
          <w:iCs/>
          <w:color w:val="000000"/>
          <w:sz w:val="18"/>
          <w:szCs w:val="18"/>
          <w:bdr w:val="none" w:sz="0" w:space="0" w:color="auto" w:frame="1"/>
        </w:rPr>
        <w:t>Fundación Endesa nace en 1998 como expresión del compromiso social de Endesa para dar respuesta a las necesidades del entorno en el que lleva a cabo sus actividades y así contribuir al desarrollo de la sociedad.</w:t>
      </w:r>
      <w:r w:rsidR="006E485E">
        <w:rPr>
          <w:rFonts w:asciiTheme="minorBidi" w:hAnsiTheme="minorBidi"/>
          <w:i/>
          <w:iCs/>
          <w:color w:val="000000"/>
          <w:sz w:val="18"/>
          <w:szCs w:val="18"/>
          <w:bdr w:val="none" w:sz="0" w:space="0" w:color="auto" w:frame="1"/>
        </w:rPr>
        <w:t xml:space="preserve"> </w:t>
      </w:r>
      <w:r w:rsidRPr="005F6C54">
        <w:rPr>
          <w:rFonts w:asciiTheme="minorBidi" w:hAnsiTheme="minorBidi"/>
          <w:i/>
          <w:iCs/>
          <w:color w:val="000000"/>
          <w:sz w:val="18"/>
          <w:szCs w:val="18"/>
          <w:bdr w:val="none" w:sz="0" w:space="0" w:color="auto" w:frame="1"/>
        </w:rPr>
        <w:t>Cada día trabaja con el fin de maximizar su huella social a través de proyectos que impulsan una educación de calidad acorde con los desafíos actuales, brindan oportunidades a los más vulnerables, promueven la cultura y el arte de nuestro país y contribuyen a un mundo más sostenible, cuidando del entorno que nos rodea</w:t>
      </w:r>
      <w:r w:rsidR="006E485E">
        <w:rPr>
          <w:rFonts w:asciiTheme="minorBidi" w:hAnsiTheme="minorBidi"/>
          <w:i/>
          <w:iCs/>
          <w:color w:val="000000"/>
          <w:sz w:val="18"/>
          <w:szCs w:val="18"/>
          <w:bdr w:val="none" w:sz="0" w:space="0" w:color="auto" w:frame="1"/>
        </w:rPr>
        <w:t xml:space="preserve">. </w:t>
      </w:r>
      <w:r w:rsidRPr="005F6C54">
        <w:rPr>
          <w:rFonts w:asciiTheme="minorBidi" w:hAnsiTheme="minorBidi"/>
          <w:i/>
          <w:iCs/>
          <w:color w:val="000000"/>
          <w:sz w:val="18"/>
          <w:szCs w:val="18"/>
          <w:bdr w:val="none" w:sz="0" w:space="0" w:color="auto" w:frame="1"/>
        </w:rPr>
        <w:t>Más información en: </w:t>
      </w:r>
      <w:hyperlink r:id="rId8" w:history="1">
        <w:r w:rsidRPr="005F6C54">
          <w:rPr>
            <w:rStyle w:val="Hipervnculo"/>
            <w:rFonts w:asciiTheme="minorBidi" w:hAnsiTheme="minorBidi"/>
            <w:i/>
            <w:iCs/>
            <w:sz w:val="18"/>
            <w:szCs w:val="18"/>
            <w:bdr w:val="none" w:sz="0" w:space="0" w:color="auto" w:frame="1"/>
          </w:rPr>
          <w:t>www.fundacionendesa.org</w:t>
        </w:r>
      </w:hyperlink>
    </w:p>
    <w:bookmarkEnd w:id="0"/>
    <w:p w14:paraId="7D40C84E" w14:textId="415C3A34" w:rsidR="00263D9E" w:rsidRPr="00A8168C" w:rsidRDefault="00263D9E" w:rsidP="00A8168C">
      <w:pPr>
        <w:jc w:val="both"/>
        <w:rPr>
          <w:rStyle w:val="eop"/>
          <w:rFonts w:asciiTheme="minorBidi" w:eastAsiaTheme="majorEastAsia" w:hAnsiTheme="minorBidi"/>
          <w:kern w:val="0"/>
          <w:sz w:val="20"/>
          <w:szCs w:val="20"/>
          <w:lang w:eastAsia="es-ES"/>
          <w14:ligatures w14:val="none"/>
        </w:rPr>
      </w:pPr>
    </w:p>
    <w:sectPr w:rsidR="00263D9E" w:rsidRPr="00A8168C">
      <w:headerReference w:type="even" r:id="rId9"/>
      <w:headerReference w:type="default" r:id="rId10"/>
      <w:head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A57A6" w14:textId="77777777" w:rsidR="00D80CE2" w:rsidRDefault="00D80CE2" w:rsidP="00620BC5">
      <w:pPr>
        <w:spacing w:after="0" w:line="240" w:lineRule="auto"/>
      </w:pPr>
      <w:r>
        <w:separator/>
      </w:r>
    </w:p>
  </w:endnote>
  <w:endnote w:type="continuationSeparator" w:id="0">
    <w:p w14:paraId="0AB155F8" w14:textId="77777777" w:rsidR="00D80CE2" w:rsidRDefault="00D80CE2" w:rsidP="00620BC5">
      <w:pPr>
        <w:spacing w:after="0" w:line="240" w:lineRule="auto"/>
      </w:pPr>
      <w:r>
        <w:continuationSeparator/>
      </w:r>
    </w:p>
  </w:endnote>
  <w:endnote w:type="continuationNotice" w:id="1">
    <w:p w14:paraId="204F8A19" w14:textId="77777777" w:rsidR="00D80CE2" w:rsidRDefault="00D80C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MT">
    <w:altName w:val="Arial"/>
    <w:charset w:val="01"/>
    <w:family w:val="swiss"/>
    <w:pitch w:val="variable"/>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B5C2D" w14:textId="77777777" w:rsidR="00D80CE2" w:rsidRDefault="00D80CE2" w:rsidP="00620BC5">
      <w:pPr>
        <w:spacing w:after="0" w:line="240" w:lineRule="auto"/>
      </w:pPr>
      <w:r>
        <w:separator/>
      </w:r>
    </w:p>
  </w:footnote>
  <w:footnote w:type="continuationSeparator" w:id="0">
    <w:p w14:paraId="4C4334D6" w14:textId="77777777" w:rsidR="00D80CE2" w:rsidRDefault="00D80CE2" w:rsidP="00620BC5">
      <w:pPr>
        <w:spacing w:after="0" w:line="240" w:lineRule="auto"/>
      </w:pPr>
      <w:r>
        <w:continuationSeparator/>
      </w:r>
    </w:p>
  </w:footnote>
  <w:footnote w:type="continuationNotice" w:id="1">
    <w:p w14:paraId="727DD645" w14:textId="77777777" w:rsidR="00D80CE2" w:rsidRDefault="00D80C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E558E" w14:textId="7F7424DA" w:rsidR="00620BC5" w:rsidRDefault="00620BC5">
    <w:pPr>
      <w:pStyle w:val="Encabezado"/>
    </w:pPr>
    <w:r>
      <w:rPr>
        <w:noProof/>
      </w:rPr>
      <mc:AlternateContent>
        <mc:Choice Requires="wps">
          <w:drawing>
            <wp:anchor distT="0" distB="0" distL="0" distR="0" simplePos="0" relativeHeight="251658242" behindDoc="0" locked="0" layoutInCell="1" allowOverlap="1" wp14:anchorId="25B6BB34" wp14:editId="073AAC02">
              <wp:simplePos x="635" y="635"/>
              <wp:positionH relativeFrom="page">
                <wp:align>center</wp:align>
              </wp:positionH>
              <wp:positionV relativeFrom="page">
                <wp:align>top</wp:align>
              </wp:positionV>
              <wp:extent cx="502920" cy="316865"/>
              <wp:effectExtent l="0" t="0" r="11430" b="6985"/>
              <wp:wrapNone/>
              <wp:docPr id="166151563" name="Cuadro de texto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16865"/>
                      </a:xfrm>
                      <a:prstGeom prst="rect">
                        <a:avLst/>
                      </a:prstGeom>
                      <a:noFill/>
                      <a:ln>
                        <a:noFill/>
                      </a:ln>
                    </wps:spPr>
                    <wps:txbx>
                      <w:txbxContent>
                        <w:p w14:paraId="16ED8748" w14:textId="316B8E41" w:rsidR="00620BC5" w:rsidRPr="00620BC5" w:rsidRDefault="00620BC5" w:rsidP="00620BC5">
                          <w:pPr>
                            <w:spacing w:after="0"/>
                            <w:rPr>
                              <w:rFonts w:ascii="Arial" w:eastAsia="Arial" w:hAnsi="Arial" w:cs="Arial"/>
                              <w:noProof/>
                              <w:color w:val="000000"/>
                              <w:sz w:val="16"/>
                              <w:szCs w:val="16"/>
                            </w:rPr>
                          </w:pPr>
                          <w:r w:rsidRPr="00620BC5">
                            <w:rPr>
                              <w:rFonts w:ascii="Arial" w:eastAsia="Arial" w:hAnsi="Arial" w:cs="Arial"/>
                              <w:noProof/>
                              <w:color w:val="000000"/>
                              <w:sz w:val="16"/>
                              <w:szCs w:val="16"/>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25B6BB34" id="_x0000_t202" coordsize="21600,21600" o:spt="202" path="m,l,21600r21600,l21600,xe">
              <v:stroke joinstyle="miter"/>
              <v:path gradientshapeok="t" o:connecttype="rect"/>
            </v:shapetype>
            <v:shape id="Cuadro de texto 2" o:spid="_x0000_s1026" type="#_x0000_t202" alt="INTERNAL" style="position:absolute;margin-left:0;margin-top:0;width:39.6pt;height:2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" filled="f" stroked="f">
              <v:textbox style="mso-fit-shape-to-text:t" inset="0,15pt,0,0">
                <w:txbxContent>
                  <w:p w14:paraId="16ED8748" w14:textId="316B8E41" w:rsidR="00620BC5" w:rsidRPr="00620BC5" w:rsidRDefault="00620BC5" w:rsidP="00620BC5">
                    <w:pPr>
                      <w:spacing w:after="0"/>
                      <w:rPr>
                        <w:rFonts w:ascii="Arial" w:eastAsia="Arial" w:hAnsi="Arial" w:cs="Arial"/>
                        <w:noProof/>
                        <w:color w:val="000000"/>
                        <w:sz w:val="16"/>
                        <w:szCs w:val="16"/>
                      </w:rPr>
                    </w:pPr>
                    <w:r w:rsidRPr="00620BC5">
                      <w:rPr>
                        <w:rFonts w:ascii="Arial" w:eastAsia="Arial" w:hAnsi="Arial" w:cs="Arial"/>
                        <w:noProof/>
                        <w:color w:val="000000"/>
                        <w:sz w:val="16"/>
                        <w:szCs w:val="16"/>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F1F92" w14:textId="34B4A3E1" w:rsidR="00620BC5" w:rsidRDefault="00511A68">
    <w:pPr>
      <w:pStyle w:val="Encabezado"/>
    </w:pPr>
    <w:r>
      <w:rPr>
        <w:noProof/>
        <w:position w:val="9"/>
      </w:rPr>
      <w:drawing>
        <wp:anchor distT="0" distB="0" distL="114300" distR="114300" simplePos="0" relativeHeight="251658244" behindDoc="1" locked="0" layoutInCell="1" allowOverlap="1" wp14:anchorId="6C83A038" wp14:editId="31672B35">
          <wp:simplePos x="0" y="0"/>
          <wp:positionH relativeFrom="column">
            <wp:posOffset>3992880</wp:posOffset>
          </wp:positionH>
          <wp:positionV relativeFrom="paragraph">
            <wp:posOffset>106045</wp:posOffset>
          </wp:positionV>
          <wp:extent cx="1736725" cy="552450"/>
          <wp:effectExtent l="0" t="0" r="0" b="0"/>
          <wp:wrapTight wrapText="bothSides">
            <wp:wrapPolygon edited="0">
              <wp:start x="9714" y="0"/>
              <wp:lineTo x="0" y="2234"/>
              <wp:lineTo x="0" y="14152"/>
              <wp:lineTo x="10425" y="20110"/>
              <wp:lineTo x="13742" y="20855"/>
              <wp:lineTo x="21324" y="20855"/>
              <wp:lineTo x="21324" y="2234"/>
              <wp:lineTo x="11136" y="0"/>
              <wp:lineTo x="9714" y="0"/>
            </wp:wrapPolygon>
          </wp:wrapTight>
          <wp:docPr id="5" name="image3.png" descr="Dibujo con letras blanc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descr="Dibujo con letras blancas&#10;&#10;Descripción generada automáticamente con confianza med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6725" cy="552450"/>
                  </a:xfrm>
                  <a:prstGeom prst="rect">
                    <a:avLst/>
                  </a:prstGeom>
                </pic:spPr>
              </pic:pic>
            </a:graphicData>
          </a:graphic>
          <wp14:sizeRelH relativeFrom="margin">
            <wp14:pctWidth>0</wp14:pctWidth>
          </wp14:sizeRelH>
          <wp14:sizeRelV relativeFrom="margin">
            <wp14:pctHeight>0</wp14:pctHeight>
          </wp14:sizeRelV>
        </wp:anchor>
      </w:drawing>
    </w:r>
    <w:r>
      <w:rPr>
        <w:rStyle w:val="normaltextrun"/>
        <w:rFonts w:asciiTheme="minorBidi" w:eastAsiaTheme="majorEastAsia" w:hAnsiTheme="minorBidi"/>
        <w:b/>
        <w:bCs/>
        <w:noProof/>
        <w:sz w:val="32"/>
        <w:szCs w:val="32"/>
      </w:rPr>
      <w:drawing>
        <wp:anchor distT="0" distB="0" distL="114300" distR="114300" simplePos="0" relativeHeight="251658241" behindDoc="1" locked="0" layoutInCell="1" allowOverlap="1" wp14:anchorId="6CC2E317" wp14:editId="123E9DDC">
          <wp:simplePos x="0" y="0"/>
          <wp:positionH relativeFrom="column">
            <wp:posOffset>-188595</wp:posOffset>
          </wp:positionH>
          <wp:positionV relativeFrom="paragraph">
            <wp:posOffset>-132715</wp:posOffset>
          </wp:positionV>
          <wp:extent cx="1117600" cy="982980"/>
          <wp:effectExtent l="0" t="0" r="6350" b="7620"/>
          <wp:wrapTopAndBottom/>
          <wp:docPr id="2002193608" name="Imagen 1" descr="Icon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193608" name="Imagen 1" descr="Icono&#10;&#10;Descripción generada automáticamente con confianza medi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17600" cy="982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0BC5">
      <w:rPr>
        <w:noProof/>
      </w:rPr>
      <mc:AlternateContent>
        <mc:Choice Requires="wps">
          <w:drawing>
            <wp:anchor distT="0" distB="0" distL="0" distR="0" simplePos="0" relativeHeight="251658243" behindDoc="0" locked="0" layoutInCell="1" allowOverlap="1" wp14:anchorId="63A51D94" wp14:editId="70E58D35">
              <wp:simplePos x="1079500" y="450850"/>
              <wp:positionH relativeFrom="page">
                <wp:align>center</wp:align>
              </wp:positionH>
              <wp:positionV relativeFrom="page">
                <wp:align>top</wp:align>
              </wp:positionV>
              <wp:extent cx="502920" cy="316865"/>
              <wp:effectExtent l="0" t="0" r="11430" b="6985"/>
              <wp:wrapNone/>
              <wp:docPr id="1557583087" name="Cuadro de texto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16865"/>
                      </a:xfrm>
                      <a:prstGeom prst="rect">
                        <a:avLst/>
                      </a:prstGeom>
                      <a:noFill/>
                      <a:ln>
                        <a:noFill/>
                      </a:ln>
                    </wps:spPr>
                    <wps:txbx>
                      <w:txbxContent>
                        <w:p w14:paraId="4D2EBD64" w14:textId="152484B7" w:rsidR="00620BC5" w:rsidRPr="00620BC5" w:rsidRDefault="00620BC5" w:rsidP="00620BC5">
                          <w:pPr>
                            <w:spacing w:after="0"/>
                            <w:rPr>
                              <w:rFonts w:ascii="Arial" w:eastAsia="Arial" w:hAnsi="Arial" w:cs="Arial"/>
                              <w:noProof/>
                              <w:color w:val="000000"/>
                              <w:sz w:val="16"/>
                              <w:szCs w:val="16"/>
                            </w:rPr>
                          </w:pPr>
                          <w:r w:rsidRPr="00620BC5">
                            <w:rPr>
                              <w:rFonts w:ascii="Arial" w:eastAsia="Arial" w:hAnsi="Arial" w:cs="Arial"/>
                              <w:noProof/>
                              <w:color w:val="000000"/>
                              <w:sz w:val="16"/>
                              <w:szCs w:val="16"/>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63A51D94" id="_x0000_t202" coordsize="21600,21600" o:spt="202" path="m,l,21600r21600,l21600,xe">
              <v:stroke joinstyle="miter"/>
              <v:path gradientshapeok="t" o:connecttype="rect"/>
            </v:shapetype>
            <v:shape id="Cuadro de texto 3" o:spid="_x0000_s1027" type="#_x0000_t202" alt="INTERNAL" style="position:absolute;margin-left:0;margin-top:0;width:39.6pt;height:2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" filled="f" stroked="f">
              <v:textbox style="mso-fit-shape-to-text:t" inset="0,15pt,0,0">
                <w:txbxContent>
                  <w:p w14:paraId="4D2EBD64" w14:textId="152484B7" w:rsidR="00620BC5" w:rsidRPr="00620BC5" w:rsidRDefault="00620BC5" w:rsidP="00620BC5">
                    <w:pPr>
                      <w:spacing w:after="0"/>
                      <w:rPr>
                        <w:rFonts w:ascii="Arial" w:eastAsia="Arial" w:hAnsi="Arial" w:cs="Arial"/>
                        <w:noProof/>
                        <w:color w:val="000000"/>
                        <w:sz w:val="16"/>
                        <w:szCs w:val="16"/>
                      </w:rPr>
                    </w:pPr>
                    <w:r w:rsidRPr="00620BC5">
                      <w:rPr>
                        <w:rFonts w:ascii="Arial" w:eastAsia="Arial" w:hAnsi="Arial" w:cs="Arial"/>
                        <w:noProof/>
                        <w:color w:val="000000"/>
                        <w:sz w:val="16"/>
                        <w:szCs w:val="16"/>
                      </w:rPr>
                      <w:t>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88489" w14:textId="7CE08422" w:rsidR="00620BC5" w:rsidRDefault="00620BC5">
    <w:pPr>
      <w:pStyle w:val="Encabezado"/>
    </w:pPr>
    <w:r>
      <w:rPr>
        <w:noProof/>
      </w:rPr>
      <mc:AlternateContent>
        <mc:Choice Requires="wps">
          <w:drawing>
            <wp:anchor distT="0" distB="0" distL="0" distR="0" simplePos="0" relativeHeight="251658240" behindDoc="0" locked="0" layoutInCell="1" allowOverlap="1" wp14:anchorId="4C3A0463" wp14:editId="32DE3907">
              <wp:simplePos x="635" y="635"/>
              <wp:positionH relativeFrom="page">
                <wp:align>center</wp:align>
              </wp:positionH>
              <wp:positionV relativeFrom="page">
                <wp:align>top</wp:align>
              </wp:positionV>
              <wp:extent cx="502920" cy="316865"/>
              <wp:effectExtent l="0" t="0" r="11430" b="6985"/>
              <wp:wrapNone/>
              <wp:docPr id="368828685" name="Cuadro de texto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16865"/>
                      </a:xfrm>
                      <a:prstGeom prst="rect">
                        <a:avLst/>
                      </a:prstGeom>
                      <a:noFill/>
                      <a:ln>
                        <a:noFill/>
                      </a:ln>
                    </wps:spPr>
                    <wps:txbx>
                      <w:txbxContent>
                        <w:p w14:paraId="2337180E" w14:textId="13A29DD1" w:rsidR="00620BC5" w:rsidRPr="00620BC5" w:rsidRDefault="00620BC5" w:rsidP="00620BC5">
                          <w:pPr>
                            <w:spacing w:after="0"/>
                            <w:rPr>
                              <w:rFonts w:ascii="Arial" w:eastAsia="Arial" w:hAnsi="Arial" w:cs="Arial"/>
                              <w:noProof/>
                              <w:color w:val="000000"/>
                              <w:sz w:val="16"/>
                              <w:szCs w:val="16"/>
                            </w:rPr>
                          </w:pPr>
                          <w:r w:rsidRPr="00620BC5">
                            <w:rPr>
                              <w:rFonts w:ascii="Arial" w:eastAsia="Arial" w:hAnsi="Arial" w:cs="Arial"/>
                              <w:noProof/>
                              <w:color w:val="000000"/>
                              <w:sz w:val="16"/>
                              <w:szCs w:val="16"/>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4C3A0463" id="_x0000_t202" coordsize="21600,21600" o:spt="202" path="m,l,21600r21600,l21600,xe">
              <v:stroke joinstyle="miter"/>
              <v:path gradientshapeok="t" o:connecttype="rect"/>
            </v:shapetype>
            <v:shape id="Cuadro de texto 1" o:spid="_x0000_s1028" type="#_x0000_t202" alt="INTERNAL" style="position:absolute;margin-left:0;margin-top:0;width:39.6pt;height:2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" filled="f" stroked="f">
              <v:textbox style="mso-fit-shape-to-text:t" inset="0,15pt,0,0">
                <w:txbxContent>
                  <w:p w14:paraId="2337180E" w14:textId="13A29DD1" w:rsidR="00620BC5" w:rsidRPr="00620BC5" w:rsidRDefault="00620BC5" w:rsidP="00620BC5">
                    <w:pPr>
                      <w:spacing w:after="0"/>
                      <w:rPr>
                        <w:rFonts w:ascii="Arial" w:eastAsia="Arial" w:hAnsi="Arial" w:cs="Arial"/>
                        <w:noProof/>
                        <w:color w:val="000000"/>
                        <w:sz w:val="16"/>
                        <w:szCs w:val="16"/>
                      </w:rPr>
                    </w:pPr>
                    <w:r w:rsidRPr="00620BC5">
                      <w:rPr>
                        <w:rFonts w:ascii="Arial" w:eastAsia="Arial" w:hAnsi="Arial" w:cs="Arial"/>
                        <w:noProof/>
                        <w:color w:val="000000"/>
                        <w:sz w:val="16"/>
                        <w:szCs w:val="16"/>
                      </w:rPr>
                      <w:t>INTERNAL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1B16"/>
    <w:multiLevelType w:val="multilevel"/>
    <w:tmpl w:val="835252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DB6D2F"/>
    <w:multiLevelType w:val="multilevel"/>
    <w:tmpl w:val="DE6C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B36395"/>
    <w:multiLevelType w:val="multilevel"/>
    <w:tmpl w:val="12CC5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586412"/>
    <w:multiLevelType w:val="hybridMultilevel"/>
    <w:tmpl w:val="BE7654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E622FBE"/>
    <w:multiLevelType w:val="multilevel"/>
    <w:tmpl w:val="7AE2C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F84A13"/>
    <w:multiLevelType w:val="hybridMultilevel"/>
    <w:tmpl w:val="08C24EF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15:restartNumberingAfterBreak="0">
    <w:nsid w:val="50341868"/>
    <w:multiLevelType w:val="multilevel"/>
    <w:tmpl w:val="15AE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37155A"/>
    <w:multiLevelType w:val="hybridMultilevel"/>
    <w:tmpl w:val="9028B9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D466CC5"/>
    <w:multiLevelType w:val="hybridMultilevel"/>
    <w:tmpl w:val="FFFFFFFF"/>
    <w:lvl w:ilvl="0" w:tplc="ACB07074">
      <w:start w:val="1"/>
      <w:numFmt w:val="bullet"/>
      <w:lvlText w:val=""/>
      <w:lvlJc w:val="left"/>
      <w:pPr>
        <w:ind w:left="1080" w:hanging="360"/>
      </w:pPr>
      <w:rPr>
        <w:rFonts w:ascii="Symbol" w:hAnsi="Symbol" w:hint="default"/>
      </w:rPr>
    </w:lvl>
    <w:lvl w:ilvl="1" w:tplc="9404D70C">
      <w:start w:val="1"/>
      <w:numFmt w:val="bullet"/>
      <w:lvlText w:val="o"/>
      <w:lvlJc w:val="left"/>
      <w:pPr>
        <w:ind w:left="1800" w:hanging="360"/>
      </w:pPr>
      <w:rPr>
        <w:rFonts w:ascii="Courier New" w:hAnsi="Courier New" w:hint="default"/>
      </w:rPr>
    </w:lvl>
    <w:lvl w:ilvl="2" w:tplc="8A16D78A">
      <w:start w:val="1"/>
      <w:numFmt w:val="bullet"/>
      <w:lvlText w:val=""/>
      <w:lvlJc w:val="left"/>
      <w:pPr>
        <w:ind w:left="2520" w:hanging="360"/>
      </w:pPr>
      <w:rPr>
        <w:rFonts w:ascii="Wingdings" w:hAnsi="Wingdings" w:hint="default"/>
      </w:rPr>
    </w:lvl>
    <w:lvl w:ilvl="3" w:tplc="82F2FE7C">
      <w:start w:val="1"/>
      <w:numFmt w:val="bullet"/>
      <w:lvlText w:val=""/>
      <w:lvlJc w:val="left"/>
      <w:pPr>
        <w:ind w:left="3240" w:hanging="360"/>
      </w:pPr>
      <w:rPr>
        <w:rFonts w:ascii="Symbol" w:hAnsi="Symbol" w:hint="default"/>
      </w:rPr>
    </w:lvl>
    <w:lvl w:ilvl="4" w:tplc="5E7C4C1C">
      <w:start w:val="1"/>
      <w:numFmt w:val="bullet"/>
      <w:lvlText w:val="o"/>
      <w:lvlJc w:val="left"/>
      <w:pPr>
        <w:ind w:left="3960" w:hanging="360"/>
      </w:pPr>
      <w:rPr>
        <w:rFonts w:ascii="Courier New" w:hAnsi="Courier New" w:hint="default"/>
      </w:rPr>
    </w:lvl>
    <w:lvl w:ilvl="5" w:tplc="55F05BF2">
      <w:start w:val="1"/>
      <w:numFmt w:val="bullet"/>
      <w:lvlText w:val=""/>
      <w:lvlJc w:val="left"/>
      <w:pPr>
        <w:ind w:left="4680" w:hanging="360"/>
      </w:pPr>
      <w:rPr>
        <w:rFonts w:ascii="Wingdings" w:hAnsi="Wingdings" w:hint="default"/>
      </w:rPr>
    </w:lvl>
    <w:lvl w:ilvl="6" w:tplc="BBCAA9F0">
      <w:start w:val="1"/>
      <w:numFmt w:val="bullet"/>
      <w:lvlText w:val=""/>
      <w:lvlJc w:val="left"/>
      <w:pPr>
        <w:ind w:left="5400" w:hanging="360"/>
      </w:pPr>
      <w:rPr>
        <w:rFonts w:ascii="Symbol" w:hAnsi="Symbol" w:hint="default"/>
      </w:rPr>
    </w:lvl>
    <w:lvl w:ilvl="7" w:tplc="F74E05AA">
      <w:start w:val="1"/>
      <w:numFmt w:val="bullet"/>
      <w:lvlText w:val="o"/>
      <w:lvlJc w:val="left"/>
      <w:pPr>
        <w:ind w:left="6120" w:hanging="360"/>
      </w:pPr>
      <w:rPr>
        <w:rFonts w:ascii="Courier New" w:hAnsi="Courier New" w:hint="default"/>
      </w:rPr>
    </w:lvl>
    <w:lvl w:ilvl="8" w:tplc="9CC2632A">
      <w:start w:val="1"/>
      <w:numFmt w:val="bullet"/>
      <w:lvlText w:val=""/>
      <w:lvlJc w:val="left"/>
      <w:pPr>
        <w:ind w:left="6840" w:hanging="360"/>
      </w:pPr>
      <w:rPr>
        <w:rFonts w:ascii="Wingdings" w:hAnsi="Wingdings" w:hint="default"/>
      </w:rPr>
    </w:lvl>
  </w:abstractNum>
  <w:abstractNum w:abstractNumId="9" w15:restartNumberingAfterBreak="0">
    <w:nsid w:val="63F0471B"/>
    <w:multiLevelType w:val="hybridMultilevel"/>
    <w:tmpl w:val="E940F9B0"/>
    <w:lvl w:ilvl="0" w:tplc="0C0A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0" w15:restartNumberingAfterBreak="0">
    <w:nsid w:val="73C06EF4"/>
    <w:multiLevelType w:val="hybridMultilevel"/>
    <w:tmpl w:val="86AAA83E"/>
    <w:lvl w:ilvl="0" w:tplc="BBE23D60">
      <w:numFmt w:val="bullet"/>
      <w:lvlText w:val=""/>
      <w:lvlJc w:val="left"/>
      <w:pPr>
        <w:ind w:left="1418" w:hanging="360"/>
      </w:pPr>
      <w:rPr>
        <w:rFonts w:ascii="Symbol" w:eastAsia="Symbol" w:hAnsi="Symbol" w:cs="Symbol" w:hint="default"/>
        <w:w w:val="100"/>
        <w:sz w:val="18"/>
        <w:szCs w:val="18"/>
        <w:lang w:val="es-ES" w:eastAsia="en-US" w:bidi="ar-SA"/>
      </w:rPr>
    </w:lvl>
    <w:lvl w:ilvl="1" w:tplc="1C08E78A">
      <w:numFmt w:val="bullet"/>
      <w:lvlText w:val="•"/>
      <w:lvlJc w:val="left"/>
      <w:pPr>
        <w:ind w:left="2305" w:hanging="360"/>
      </w:pPr>
      <w:rPr>
        <w:rFonts w:hint="default"/>
        <w:lang w:val="es-ES" w:eastAsia="en-US" w:bidi="ar-SA"/>
      </w:rPr>
    </w:lvl>
    <w:lvl w:ilvl="2" w:tplc="22568C92">
      <w:numFmt w:val="bullet"/>
      <w:lvlText w:val="•"/>
      <w:lvlJc w:val="left"/>
      <w:pPr>
        <w:ind w:left="3191" w:hanging="360"/>
      </w:pPr>
      <w:rPr>
        <w:rFonts w:hint="default"/>
        <w:lang w:val="es-ES" w:eastAsia="en-US" w:bidi="ar-SA"/>
      </w:rPr>
    </w:lvl>
    <w:lvl w:ilvl="3" w:tplc="53B48C52">
      <w:numFmt w:val="bullet"/>
      <w:lvlText w:val="•"/>
      <w:lvlJc w:val="left"/>
      <w:pPr>
        <w:ind w:left="4077" w:hanging="360"/>
      </w:pPr>
      <w:rPr>
        <w:rFonts w:hint="default"/>
        <w:lang w:val="es-ES" w:eastAsia="en-US" w:bidi="ar-SA"/>
      </w:rPr>
    </w:lvl>
    <w:lvl w:ilvl="4" w:tplc="B9D84780">
      <w:numFmt w:val="bullet"/>
      <w:lvlText w:val="•"/>
      <w:lvlJc w:val="left"/>
      <w:pPr>
        <w:ind w:left="4963" w:hanging="360"/>
      </w:pPr>
      <w:rPr>
        <w:rFonts w:hint="default"/>
        <w:lang w:val="es-ES" w:eastAsia="en-US" w:bidi="ar-SA"/>
      </w:rPr>
    </w:lvl>
    <w:lvl w:ilvl="5" w:tplc="6FAEDDBC">
      <w:numFmt w:val="bullet"/>
      <w:lvlText w:val="•"/>
      <w:lvlJc w:val="left"/>
      <w:pPr>
        <w:ind w:left="5849" w:hanging="360"/>
      </w:pPr>
      <w:rPr>
        <w:rFonts w:hint="default"/>
        <w:lang w:val="es-ES" w:eastAsia="en-US" w:bidi="ar-SA"/>
      </w:rPr>
    </w:lvl>
    <w:lvl w:ilvl="6" w:tplc="03D0BCDE">
      <w:numFmt w:val="bullet"/>
      <w:lvlText w:val="•"/>
      <w:lvlJc w:val="left"/>
      <w:pPr>
        <w:ind w:left="6735" w:hanging="360"/>
      </w:pPr>
      <w:rPr>
        <w:rFonts w:hint="default"/>
        <w:lang w:val="es-ES" w:eastAsia="en-US" w:bidi="ar-SA"/>
      </w:rPr>
    </w:lvl>
    <w:lvl w:ilvl="7" w:tplc="2F6E03E2">
      <w:numFmt w:val="bullet"/>
      <w:lvlText w:val="•"/>
      <w:lvlJc w:val="left"/>
      <w:pPr>
        <w:ind w:left="7621" w:hanging="360"/>
      </w:pPr>
      <w:rPr>
        <w:rFonts w:hint="default"/>
        <w:lang w:val="es-ES" w:eastAsia="en-US" w:bidi="ar-SA"/>
      </w:rPr>
    </w:lvl>
    <w:lvl w:ilvl="8" w:tplc="68D2DFBE">
      <w:numFmt w:val="bullet"/>
      <w:lvlText w:val="•"/>
      <w:lvlJc w:val="left"/>
      <w:pPr>
        <w:ind w:left="8507" w:hanging="360"/>
      </w:pPr>
      <w:rPr>
        <w:rFonts w:hint="default"/>
        <w:lang w:val="es-ES" w:eastAsia="en-US" w:bidi="ar-SA"/>
      </w:rPr>
    </w:lvl>
  </w:abstractNum>
  <w:num w:numId="1">
    <w:abstractNumId w:val="4"/>
  </w:num>
  <w:num w:numId="2">
    <w:abstractNumId w:val="2"/>
  </w:num>
  <w:num w:numId="3">
    <w:abstractNumId w:val="1"/>
  </w:num>
  <w:num w:numId="4">
    <w:abstractNumId w:val="6"/>
  </w:num>
  <w:num w:numId="5">
    <w:abstractNumId w:val="8"/>
  </w:num>
  <w:num w:numId="6">
    <w:abstractNumId w:val="9"/>
  </w:num>
  <w:num w:numId="7">
    <w:abstractNumId w:val="3"/>
  </w:num>
  <w:num w:numId="8">
    <w:abstractNumId w:val="10"/>
  </w:num>
  <w:num w:numId="9">
    <w:abstractNumId w:val="5"/>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2E0"/>
    <w:rsid w:val="00001377"/>
    <w:rsid w:val="00001F8D"/>
    <w:rsid w:val="00001FB7"/>
    <w:rsid w:val="00003610"/>
    <w:rsid w:val="00004970"/>
    <w:rsid w:val="000051CD"/>
    <w:rsid w:val="0000595C"/>
    <w:rsid w:val="00006503"/>
    <w:rsid w:val="00006F71"/>
    <w:rsid w:val="0000779C"/>
    <w:rsid w:val="00007B54"/>
    <w:rsid w:val="00010354"/>
    <w:rsid w:val="00010B97"/>
    <w:rsid w:val="000110A0"/>
    <w:rsid w:val="0001143A"/>
    <w:rsid w:val="0001170E"/>
    <w:rsid w:val="00011C60"/>
    <w:rsid w:val="000120A0"/>
    <w:rsid w:val="000122C7"/>
    <w:rsid w:val="00012F7C"/>
    <w:rsid w:val="00014CE0"/>
    <w:rsid w:val="0001514D"/>
    <w:rsid w:val="0001531A"/>
    <w:rsid w:val="0001690E"/>
    <w:rsid w:val="0001726E"/>
    <w:rsid w:val="00023DBE"/>
    <w:rsid w:val="00026D35"/>
    <w:rsid w:val="0002757D"/>
    <w:rsid w:val="00030366"/>
    <w:rsid w:val="000311EB"/>
    <w:rsid w:val="00033647"/>
    <w:rsid w:val="0003388C"/>
    <w:rsid w:val="00034419"/>
    <w:rsid w:val="0003470F"/>
    <w:rsid w:val="00035C91"/>
    <w:rsid w:val="00036C01"/>
    <w:rsid w:val="00036D69"/>
    <w:rsid w:val="000426C9"/>
    <w:rsid w:val="00042A21"/>
    <w:rsid w:val="0004396B"/>
    <w:rsid w:val="00043FB0"/>
    <w:rsid w:val="00045EFA"/>
    <w:rsid w:val="00046E5E"/>
    <w:rsid w:val="00051363"/>
    <w:rsid w:val="00051692"/>
    <w:rsid w:val="00051A5A"/>
    <w:rsid w:val="00051CEB"/>
    <w:rsid w:val="00053902"/>
    <w:rsid w:val="00055681"/>
    <w:rsid w:val="0005776E"/>
    <w:rsid w:val="0006059E"/>
    <w:rsid w:val="00060D18"/>
    <w:rsid w:val="00063E21"/>
    <w:rsid w:val="000651CC"/>
    <w:rsid w:val="0006615C"/>
    <w:rsid w:val="000762E7"/>
    <w:rsid w:val="00080B82"/>
    <w:rsid w:val="00080DB0"/>
    <w:rsid w:val="00081525"/>
    <w:rsid w:val="000838B0"/>
    <w:rsid w:val="000847A2"/>
    <w:rsid w:val="00086CF2"/>
    <w:rsid w:val="00087010"/>
    <w:rsid w:val="0008799D"/>
    <w:rsid w:val="00087D9D"/>
    <w:rsid w:val="000910AF"/>
    <w:rsid w:val="00092333"/>
    <w:rsid w:val="000929FC"/>
    <w:rsid w:val="00095AA5"/>
    <w:rsid w:val="00096514"/>
    <w:rsid w:val="0009775A"/>
    <w:rsid w:val="000A0235"/>
    <w:rsid w:val="000A1687"/>
    <w:rsid w:val="000A303F"/>
    <w:rsid w:val="000A4810"/>
    <w:rsid w:val="000A5CB4"/>
    <w:rsid w:val="000A5CE5"/>
    <w:rsid w:val="000A6F03"/>
    <w:rsid w:val="000B0391"/>
    <w:rsid w:val="000B0FB1"/>
    <w:rsid w:val="000B211E"/>
    <w:rsid w:val="000B39DE"/>
    <w:rsid w:val="000B5B04"/>
    <w:rsid w:val="000B7496"/>
    <w:rsid w:val="000C1E4E"/>
    <w:rsid w:val="000C3037"/>
    <w:rsid w:val="000C7A63"/>
    <w:rsid w:val="000D00E0"/>
    <w:rsid w:val="000D0178"/>
    <w:rsid w:val="000D2A9F"/>
    <w:rsid w:val="000D3E44"/>
    <w:rsid w:val="000D4C9B"/>
    <w:rsid w:val="000D5565"/>
    <w:rsid w:val="000D6074"/>
    <w:rsid w:val="000D6D75"/>
    <w:rsid w:val="000D7A06"/>
    <w:rsid w:val="000E4852"/>
    <w:rsid w:val="000E7302"/>
    <w:rsid w:val="000F1C20"/>
    <w:rsid w:val="000F3E1F"/>
    <w:rsid w:val="000F4316"/>
    <w:rsid w:val="000F5232"/>
    <w:rsid w:val="0010177F"/>
    <w:rsid w:val="0010193B"/>
    <w:rsid w:val="00102C66"/>
    <w:rsid w:val="00103426"/>
    <w:rsid w:val="001059A7"/>
    <w:rsid w:val="001069A2"/>
    <w:rsid w:val="00107EF9"/>
    <w:rsid w:val="00110156"/>
    <w:rsid w:val="00111BF9"/>
    <w:rsid w:val="00113F6C"/>
    <w:rsid w:val="00117CB3"/>
    <w:rsid w:val="0012052F"/>
    <w:rsid w:val="00125F06"/>
    <w:rsid w:val="0012686E"/>
    <w:rsid w:val="00127081"/>
    <w:rsid w:val="0013303B"/>
    <w:rsid w:val="0013392A"/>
    <w:rsid w:val="001352A4"/>
    <w:rsid w:val="0013538D"/>
    <w:rsid w:val="001404F9"/>
    <w:rsid w:val="001405CE"/>
    <w:rsid w:val="00142696"/>
    <w:rsid w:val="001433B4"/>
    <w:rsid w:val="00144830"/>
    <w:rsid w:val="00144888"/>
    <w:rsid w:val="001456E6"/>
    <w:rsid w:val="001473D2"/>
    <w:rsid w:val="001515DF"/>
    <w:rsid w:val="00151D66"/>
    <w:rsid w:val="00152489"/>
    <w:rsid w:val="00154F9F"/>
    <w:rsid w:val="00155621"/>
    <w:rsid w:val="00156ECB"/>
    <w:rsid w:val="00157B21"/>
    <w:rsid w:val="00160052"/>
    <w:rsid w:val="00161087"/>
    <w:rsid w:val="001616B9"/>
    <w:rsid w:val="00165C89"/>
    <w:rsid w:val="00166C08"/>
    <w:rsid w:val="0016716B"/>
    <w:rsid w:val="00173DB1"/>
    <w:rsid w:val="00174081"/>
    <w:rsid w:val="0017427B"/>
    <w:rsid w:val="001752F0"/>
    <w:rsid w:val="001763AB"/>
    <w:rsid w:val="0017647D"/>
    <w:rsid w:val="00176681"/>
    <w:rsid w:val="00180462"/>
    <w:rsid w:val="0018140C"/>
    <w:rsid w:val="00182B31"/>
    <w:rsid w:val="0018433D"/>
    <w:rsid w:val="00185AFE"/>
    <w:rsid w:val="0018647A"/>
    <w:rsid w:val="00192D12"/>
    <w:rsid w:val="001938EE"/>
    <w:rsid w:val="00194054"/>
    <w:rsid w:val="001951EF"/>
    <w:rsid w:val="001A07A9"/>
    <w:rsid w:val="001A1191"/>
    <w:rsid w:val="001A3202"/>
    <w:rsid w:val="001A391F"/>
    <w:rsid w:val="001A3CEA"/>
    <w:rsid w:val="001A53BB"/>
    <w:rsid w:val="001A622A"/>
    <w:rsid w:val="001A7D7F"/>
    <w:rsid w:val="001B1BBB"/>
    <w:rsid w:val="001B31F9"/>
    <w:rsid w:val="001B3EAA"/>
    <w:rsid w:val="001B4285"/>
    <w:rsid w:val="001B65D4"/>
    <w:rsid w:val="001B76B3"/>
    <w:rsid w:val="001B7C6A"/>
    <w:rsid w:val="001B7E57"/>
    <w:rsid w:val="001C1E57"/>
    <w:rsid w:val="001C241A"/>
    <w:rsid w:val="001C28D9"/>
    <w:rsid w:val="001C39C8"/>
    <w:rsid w:val="001C474F"/>
    <w:rsid w:val="001C4F78"/>
    <w:rsid w:val="001D1423"/>
    <w:rsid w:val="001E313C"/>
    <w:rsid w:val="001E4E97"/>
    <w:rsid w:val="001E7AA6"/>
    <w:rsid w:val="001F0BEB"/>
    <w:rsid w:val="001F1A65"/>
    <w:rsid w:val="001F1E5C"/>
    <w:rsid w:val="001F2CF4"/>
    <w:rsid w:val="001F30AE"/>
    <w:rsid w:val="001F3B63"/>
    <w:rsid w:val="001F42A7"/>
    <w:rsid w:val="001F4EA0"/>
    <w:rsid w:val="001F5A58"/>
    <w:rsid w:val="001F6B75"/>
    <w:rsid w:val="00202078"/>
    <w:rsid w:val="0020407B"/>
    <w:rsid w:val="002052C3"/>
    <w:rsid w:val="002059AC"/>
    <w:rsid w:val="00205BD1"/>
    <w:rsid w:val="00207D30"/>
    <w:rsid w:val="00207EE2"/>
    <w:rsid w:val="00213B38"/>
    <w:rsid w:val="00213F2F"/>
    <w:rsid w:val="002148CB"/>
    <w:rsid w:val="00214C06"/>
    <w:rsid w:val="00216813"/>
    <w:rsid w:val="00217064"/>
    <w:rsid w:val="0021772B"/>
    <w:rsid w:val="00217944"/>
    <w:rsid w:val="00217AE5"/>
    <w:rsid w:val="002212D8"/>
    <w:rsid w:val="00225076"/>
    <w:rsid w:val="0022635A"/>
    <w:rsid w:val="00226FEB"/>
    <w:rsid w:val="00227C8B"/>
    <w:rsid w:val="002304E4"/>
    <w:rsid w:val="00230A51"/>
    <w:rsid w:val="0023135E"/>
    <w:rsid w:val="00232C55"/>
    <w:rsid w:val="00233680"/>
    <w:rsid w:val="00234E16"/>
    <w:rsid w:val="00235E7C"/>
    <w:rsid w:val="002366F1"/>
    <w:rsid w:val="002400BB"/>
    <w:rsid w:val="00243B2B"/>
    <w:rsid w:val="00243B7E"/>
    <w:rsid w:val="00247086"/>
    <w:rsid w:val="002478A1"/>
    <w:rsid w:val="00247B70"/>
    <w:rsid w:val="0025086F"/>
    <w:rsid w:val="0025322A"/>
    <w:rsid w:val="0025330E"/>
    <w:rsid w:val="00256225"/>
    <w:rsid w:val="00261373"/>
    <w:rsid w:val="00262392"/>
    <w:rsid w:val="002624A5"/>
    <w:rsid w:val="00263D9E"/>
    <w:rsid w:val="00264554"/>
    <w:rsid w:val="00264F61"/>
    <w:rsid w:val="002650BB"/>
    <w:rsid w:val="00267AC2"/>
    <w:rsid w:val="002779E2"/>
    <w:rsid w:val="00280C37"/>
    <w:rsid w:val="0028140D"/>
    <w:rsid w:val="00281668"/>
    <w:rsid w:val="00281A1D"/>
    <w:rsid w:val="0028221E"/>
    <w:rsid w:val="0028254F"/>
    <w:rsid w:val="0028368B"/>
    <w:rsid w:val="00285443"/>
    <w:rsid w:val="0029086E"/>
    <w:rsid w:val="00290C24"/>
    <w:rsid w:val="0029184B"/>
    <w:rsid w:val="00291DB5"/>
    <w:rsid w:val="00293EAB"/>
    <w:rsid w:val="002A237B"/>
    <w:rsid w:val="002A2DFB"/>
    <w:rsid w:val="002A2E55"/>
    <w:rsid w:val="002A44F5"/>
    <w:rsid w:val="002A4F80"/>
    <w:rsid w:val="002A5292"/>
    <w:rsid w:val="002A5968"/>
    <w:rsid w:val="002A6EAB"/>
    <w:rsid w:val="002A7EF6"/>
    <w:rsid w:val="002B308A"/>
    <w:rsid w:val="002B3199"/>
    <w:rsid w:val="002B47F3"/>
    <w:rsid w:val="002B49B6"/>
    <w:rsid w:val="002B58E3"/>
    <w:rsid w:val="002B642F"/>
    <w:rsid w:val="002B6A59"/>
    <w:rsid w:val="002B75C7"/>
    <w:rsid w:val="002C17E2"/>
    <w:rsid w:val="002C1A06"/>
    <w:rsid w:val="002C1C4E"/>
    <w:rsid w:val="002C33B8"/>
    <w:rsid w:val="002C4878"/>
    <w:rsid w:val="002C4A77"/>
    <w:rsid w:val="002D0245"/>
    <w:rsid w:val="002D133E"/>
    <w:rsid w:val="002D24DA"/>
    <w:rsid w:val="002D529D"/>
    <w:rsid w:val="002D6BFD"/>
    <w:rsid w:val="002D7787"/>
    <w:rsid w:val="002E0116"/>
    <w:rsid w:val="002E039C"/>
    <w:rsid w:val="002E0560"/>
    <w:rsid w:val="002E098E"/>
    <w:rsid w:val="002E11CE"/>
    <w:rsid w:val="002E167A"/>
    <w:rsid w:val="002E257D"/>
    <w:rsid w:val="002E3B9A"/>
    <w:rsid w:val="002E4431"/>
    <w:rsid w:val="002E516A"/>
    <w:rsid w:val="002E638C"/>
    <w:rsid w:val="002E656A"/>
    <w:rsid w:val="002E6C90"/>
    <w:rsid w:val="002E7116"/>
    <w:rsid w:val="002F18B4"/>
    <w:rsid w:val="002F1BE5"/>
    <w:rsid w:val="002F232B"/>
    <w:rsid w:val="002F257B"/>
    <w:rsid w:val="002F3237"/>
    <w:rsid w:val="002F72D8"/>
    <w:rsid w:val="002F7CB3"/>
    <w:rsid w:val="003015B5"/>
    <w:rsid w:val="0030226E"/>
    <w:rsid w:val="003038EF"/>
    <w:rsid w:val="00310D13"/>
    <w:rsid w:val="00311B7C"/>
    <w:rsid w:val="0031259F"/>
    <w:rsid w:val="00312853"/>
    <w:rsid w:val="00314522"/>
    <w:rsid w:val="0031527A"/>
    <w:rsid w:val="00316685"/>
    <w:rsid w:val="00321666"/>
    <w:rsid w:val="003220BB"/>
    <w:rsid w:val="00322373"/>
    <w:rsid w:val="003225BA"/>
    <w:rsid w:val="003226F5"/>
    <w:rsid w:val="00323341"/>
    <w:rsid w:val="003239C3"/>
    <w:rsid w:val="003261F2"/>
    <w:rsid w:val="0032631B"/>
    <w:rsid w:val="003269EB"/>
    <w:rsid w:val="00326BFC"/>
    <w:rsid w:val="003273C6"/>
    <w:rsid w:val="003278D3"/>
    <w:rsid w:val="00327E23"/>
    <w:rsid w:val="00330DF0"/>
    <w:rsid w:val="00331F83"/>
    <w:rsid w:val="00333E7B"/>
    <w:rsid w:val="00333F86"/>
    <w:rsid w:val="00335E20"/>
    <w:rsid w:val="00336619"/>
    <w:rsid w:val="0034008A"/>
    <w:rsid w:val="003420F0"/>
    <w:rsid w:val="00343FDB"/>
    <w:rsid w:val="003441B4"/>
    <w:rsid w:val="00345346"/>
    <w:rsid w:val="00352045"/>
    <w:rsid w:val="00353EAC"/>
    <w:rsid w:val="00353EE8"/>
    <w:rsid w:val="00354A11"/>
    <w:rsid w:val="003578D0"/>
    <w:rsid w:val="00362AB5"/>
    <w:rsid w:val="00364322"/>
    <w:rsid w:val="003643BB"/>
    <w:rsid w:val="00364A7D"/>
    <w:rsid w:val="003667A2"/>
    <w:rsid w:val="00366C61"/>
    <w:rsid w:val="00370EB1"/>
    <w:rsid w:val="00371C3F"/>
    <w:rsid w:val="0037394D"/>
    <w:rsid w:val="00377883"/>
    <w:rsid w:val="00380FBC"/>
    <w:rsid w:val="003816A1"/>
    <w:rsid w:val="00384AE1"/>
    <w:rsid w:val="00385574"/>
    <w:rsid w:val="003900E5"/>
    <w:rsid w:val="003911C1"/>
    <w:rsid w:val="00392380"/>
    <w:rsid w:val="00392471"/>
    <w:rsid w:val="00392C59"/>
    <w:rsid w:val="00396E34"/>
    <w:rsid w:val="00397762"/>
    <w:rsid w:val="003A063A"/>
    <w:rsid w:val="003A2BB6"/>
    <w:rsid w:val="003A44FF"/>
    <w:rsid w:val="003A75D3"/>
    <w:rsid w:val="003A7F7B"/>
    <w:rsid w:val="003B2662"/>
    <w:rsid w:val="003B4DAF"/>
    <w:rsid w:val="003B56CA"/>
    <w:rsid w:val="003B57EE"/>
    <w:rsid w:val="003B5927"/>
    <w:rsid w:val="003B5ADF"/>
    <w:rsid w:val="003B658C"/>
    <w:rsid w:val="003C0D49"/>
    <w:rsid w:val="003C1597"/>
    <w:rsid w:val="003C21A9"/>
    <w:rsid w:val="003C3C13"/>
    <w:rsid w:val="003C3F38"/>
    <w:rsid w:val="003C5371"/>
    <w:rsid w:val="003C6F34"/>
    <w:rsid w:val="003C7FFE"/>
    <w:rsid w:val="003D32AA"/>
    <w:rsid w:val="003D45D0"/>
    <w:rsid w:val="003D6BAF"/>
    <w:rsid w:val="003D72A3"/>
    <w:rsid w:val="003D7502"/>
    <w:rsid w:val="003E037A"/>
    <w:rsid w:val="003E4AAC"/>
    <w:rsid w:val="003E5A9B"/>
    <w:rsid w:val="003E78B3"/>
    <w:rsid w:val="003F501C"/>
    <w:rsid w:val="003F59B7"/>
    <w:rsid w:val="003F6B1A"/>
    <w:rsid w:val="004006A1"/>
    <w:rsid w:val="00402566"/>
    <w:rsid w:val="00402C8B"/>
    <w:rsid w:val="004032F9"/>
    <w:rsid w:val="00407E26"/>
    <w:rsid w:val="004103F6"/>
    <w:rsid w:val="00410EC6"/>
    <w:rsid w:val="004115C0"/>
    <w:rsid w:val="00412702"/>
    <w:rsid w:val="0041315F"/>
    <w:rsid w:val="00413A7C"/>
    <w:rsid w:val="004151FF"/>
    <w:rsid w:val="004156F0"/>
    <w:rsid w:val="00415B53"/>
    <w:rsid w:val="00415E33"/>
    <w:rsid w:val="00416FB3"/>
    <w:rsid w:val="00420B00"/>
    <w:rsid w:val="004211E6"/>
    <w:rsid w:val="004214FB"/>
    <w:rsid w:val="004218C1"/>
    <w:rsid w:val="0043069B"/>
    <w:rsid w:val="004328A0"/>
    <w:rsid w:val="00435A3D"/>
    <w:rsid w:val="00437ED2"/>
    <w:rsid w:val="00440152"/>
    <w:rsid w:val="004423BD"/>
    <w:rsid w:val="00442A45"/>
    <w:rsid w:val="00443D5D"/>
    <w:rsid w:val="004462A2"/>
    <w:rsid w:val="0044659A"/>
    <w:rsid w:val="00450EAA"/>
    <w:rsid w:val="00452FC8"/>
    <w:rsid w:val="00453247"/>
    <w:rsid w:val="00453880"/>
    <w:rsid w:val="004541C7"/>
    <w:rsid w:val="00454428"/>
    <w:rsid w:val="004549F7"/>
    <w:rsid w:val="00457690"/>
    <w:rsid w:val="004620DB"/>
    <w:rsid w:val="00466378"/>
    <w:rsid w:val="00467A01"/>
    <w:rsid w:val="00470342"/>
    <w:rsid w:val="004709B8"/>
    <w:rsid w:val="0047257A"/>
    <w:rsid w:val="004739DC"/>
    <w:rsid w:val="004750A5"/>
    <w:rsid w:val="00475498"/>
    <w:rsid w:val="00475F1C"/>
    <w:rsid w:val="00477B49"/>
    <w:rsid w:val="00477BF7"/>
    <w:rsid w:val="00477ECD"/>
    <w:rsid w:val="004812EF"/>
    <w:rsid w:val="004818D7"/>
    <w:rsid w:val="0048234C"/>
    <w:rsid w:val="00483700"/>
    <w:rsid w:val="00483FE9"/>
    <w:rsid w:val="00484EFD"/>
    <w:rsid w:val="00485C34"/>
    <w:rsid w:val="00493949"/>
    <w:rsid w:val="00496F54"/>
    <w:rsid w:val="004A0775"/>
    <w:rsid w:val="004A2CFF"/>
    <w:rsid w:val="004A46B3"/>
    <w:rsid w:val="004A5154"/>
    <w:rsid w:val="004A7E27"/>
    <w:rsid w:val="004B16A4"/>
    <w:rsid w:val="004B1B79"/>
    <w:rsid w:val="004B383C"/>
    <w:rsid w:val="004B513E"/>
    <w:rsid w:val="004B78F1"/>
    <w:rsid w:val="004C0FAA"/>
    <w:rsid w:val="004C237E"/>
    <w:rsid w:val="004C411A"/>
    <w:rsid w:val="004C45A9"/>
    <w:rsid w:val="004C4785"/>
    <w:rsid w:val="004C52FC"/>
    <w:rsid w:val="004C6E2D"/>
    <w:rsid w:val="004C76A5"/>
    <w:rsid w:val="004D298C"/>
    <w:rsid w:val="004D2F36"/>
    <w:rsid w:val="004D38DF"/>
    <w:rsid w:val="004D3D27"/>
    <w:rsid w:val="004D57A7"/>
    <w:rsid w:val="004D5E0C"/>
    <w:rsid w:val="004D7C02"/>
    <w:rsid w:val="004D7C7D"/>
    <w:rsid w:val="004D7F01"/>
    <w:rsid w:val="004E25E6"/>
    <w:rsid w:val="004E296A"/>
    <w:rsid w:val="004E3171"/>
    <w:rsid w:val="004E38C3"/>
    <w:rsid w:val="004E3A5A"/>
    <w:rsid w:val="004E470B"/>
    <w:rsid w:val="004E5B60"/>
    <w:rsid w:val="004E6034"/>
    <w:rsid w:val="004F0036"/>
    <w:rsid w:val="004F0D03"/>
    <w:rsid w:val="004F34D5"/>
    <w:rsid w:val="004F55EB"/>
    <w:rsid w:val="004F6A26"/>
    <w:rsid w:val="004F7135"/>
    <w:rsid w:val="004F7BE1"/>
    <w:rsid w:val="00501764"/>
    <w:rsid w:val="005051ED"/>
    <w:rsid w:val="0050712B"/>
    <w:rsid w:val="005073F6"/>
    <w:rsid w:val="00511A68"/>
    <w:rsid w:val="0051206E"/>
    <w:rsid w:val="00512B60"/>
    <w:rsid w:val="00515485"/>
    <w:rsid w:val="005168F7"/>
    <w:rsid w:val="00517968"/>
    <w:rsid w:val="00517E25"/>
    <w:rsid w:val="005209C3"/>
    <w:rsid w:val="00522C55"/>
    <w:rsid w:val="00523DE5"/>
    <w:rsid w:val="00525F33"/>
    <w:rsid w:val="0052773B"/>
    <w:rsid w:val="00532B5C"/>
    <w:rsid w:val="00532F89"/>
    <w:rsid w:val="00534625"/>
    <w:rsid w:val="0053563C"/>
    <w:rsid w:val="00536092"/>
    <w:rsid w:val="005366C3"/>
    <w:rsid w:val="005372F3"/>
    <w:rsid w:val="00537550"/>
    <w:rsid w:val="00537945"/>
    <w:rsid w:val="005409CC"/>
    <w:rsid w:val="00542C5B"/>
    <w:rsid w:val="00546D25"/>
    <w:rsid w:val="00547804"/>
    <w:rsid w:val="00551739"/>
    <w:rsid w:val="00552450"/>
    <w:rsid w:val="005535CB"/>
    <w:rsid w:val="00554543"/>
    <w:rsid w:val="00554673"/>
    <w:rsid w:val="0055760C"/>
    <w:rsid w:val="00561889"/>
    <w:rsid w:val="00565FC5"/>
    <w:rsid w:val="00572599"/>
    <w:rsid w:val="005729EE"/>
    <w:rsid w:val="00574862"/>
    <w:rsid w:val="0057718B"/>
    <w:rsid w:val="00577469"/>
    <w:rsid w:val="0057779A"/>
    <w:rsid w:val="0058138F"/>
    <w:rsid w:val="00581C80"/>
    <w:rsid w:val="00587111"/>
    <w:rsid w:val="0059339E"/>
    <w:rsid w:val="00593686"/>
    <w:rsid w:val="005959BD"/>
    <w:rsid w:val="00595B8F"/>
    <w:rsid w:val="00596980"/>
    <w:rsid w:val="005A00E3"/>
    <w:rsid w:val="005A3E7B"/>
    <w:rsid w:val="005A4BFD"/>
    <w:rsid w:val="005A5954"/>
    <w:rsid w:val="005A7D30"/>
    <w:rsid w:val="005B53EA"/>
    <w:rsid w:val="005B747A"/>
    <w:rsid w:val="005B775A"/>
    <w:rsid w:val="005B7DE4"/>
    <w:rsid w:val="005C2394"/>
    <w:rsid w:val="005C3E5A"/>
    <w:rsid w:val="005C70DB"/>
    <w:rsid w:val="005D30A0"/>
    <w:rsid w:val="005D4090"/>
    <w:rsid w:val="005D4D9F"/>
    <w:rsid w:val="005D6710"/>
    <w:rsid w:val="005D696E"/>
    <w:rsid w:val="005E173E"/>
    <w:rsid w:val="005E28E8"/>
    <w:rsid w:val="005E58E5"/>
    <w:rsid w:val="005E5F54"/>
    <w:rsid w:val="005F0079"/>
    <w:rsid w:val="005F0452"/>
    <w:rsid w:val="005F0C93"/>
    <w:rsid w:val="005F2724"/>
    <w:rsid w:val="005F4912"/>
    <w:rsid w:val="005F6C54"/>
    <w:rsid w:val="005F6FDA"/>
    <w:rsid w:val="005F7388"/>
    <w:rsid w:val="005F73BB"/>
    <w:rsid w:val="005F79DA"/>
    <w:rsid w:val="0060159A"/>
    <w:rsid w:val="0060356E"/>
    <w:rsid w:val="00603C1C"/>
    <w:rsid w:val="006049F2"/>
    <w:rsid w:val="006051FD"/>
    <w:rsid w:val="0060740B"/>
    <w:rsid w:val="006076D4"/>
    <w:rsid w:val="00611E1C"/>
    <w:rsid w:val="0061291F"/>
    <w:rsid w:val="00612D0B"/>
    <w:rsid w:val="00612D35"/>
    <w:rsid w:val="00612DE1"/>
    <w:rsid w:val="00612E5A"/>
    <w:rsid w:val="00615841"/>
    <w:rsid w:val="006158EE"/>
    <w:rsid w:val="00616092"/>
    <w:rsid w:val="006161CD"/>
    <w:rsid w:val="006164CE"/>
    <w:rsid w:val="00617ACC"/>
    <w:rsid w:val="00617F22"/>
    <w:rsid w:val="006208D1"/>
    <w:rsid w:val="00620BC5"/>
    <w:rsid w:val="00620EDB"/>
    <w:rsid w:val="00620FD3"/>
    <w:rsid w:val="006242BF"/>
    <w:rsid w:val="00625A84"/>
    <w:rsid w:val="00626DE7"/>
    <w:rsid w:val="00630329"/>
    <w:rsid w:val="00630852"/>
    <w:rsid w:val="00631809"/>
    <w:rsid w:val="0063298E"/>
    <w:rsid w:val="006335A1"/>
    <w:rsid w:val="00633ABB"/>
    <w:rsid w:val="00634050"/>
    <w:rsid w:val="00635120"/>
    <w:rsid w:val="006354DE"/>
    <w:rsid w:val="00636923"/>
    <w:rsid w:val="00636E6D"/>
    <w:rsid w:val="006426E0"/>
    <w:rsid w:val="006427AA"/>
    <w:rsid w:val="00645612"/>
    <w:rsid w:val="00645AD0"/>
    <w:rsid w:val="0064612A"/>
    <w:rsid w:val="006461F2"/>
    <w:rsid w:val="00646672"/>
    <w:rsid w:val="00652EC3"/>
    <w:rsid w:val="0065644A"/>
    <w:rsid w:val="0065782E"/>
    <w:rsid w:val="006613C6"/>
    <w:rsid w:val="00661DA5"/>
    <w:rsid w:val="00662483"/>
    <w:rsid w:val="006649A9"/>
    <w:rsid w:val="00665613"/>
    <w:rsid w:val="00665AFB"/>
    <w:rsid w:val="00666C36"/>
    <w:rsid w:val="00667A5A"/>
    <w:rsid w:val="00674DD4"/>
    <w:rsid w:val="00676572"/>
    <w:rsid w:val="00676DF3"/>
    <w:rsid w:val="00681C16"/>
    <w:rsid w:val="00684C0B"/>
    <w:rsid w:val="00686F1B"/>
    <w:rsid w:val="006904D4"/>
    <w:rsid w:val="006906C8"/>
    <w:rsid w:val="00690807"/>
    <w:rsid w:val="00691493"/>
    <w:rsid w:val="0069172E"/>
    <w:rsid w:val="006917D0"/>
    <w:rsid w:val="0069216C"/>
    <w:rsid w:val="006925F9"/>
    <w:rsid w:val="0069360C"/>
    <w:rsid w:val="006937F7"/>
    <w:rsid w:val="006963B1"/>
    <w:rsid w:val="00696685"/>
    <w:rsid w:val="00696762"/>
    <w:rsid w:val="00697688"/>
    <w:rsid w:val="00697D95"/>
    <w:rsid w:val="006A0004"/>
    <w:rsid w:val="006A3067"/>
    <w:rsid w:val="006A7C77"/>
    <w:rsid w:val="006B1CC7"/>
    <w:rsid w:val="006B2B8C"/>
    <w:rsid w:val="006B3BC4"/>
    <w:rsid w:val="006B62C4"/>
    <w:rsid w:val="006B6432"/>
    <w:rsid w:val="006B6DC0"/>
    <w:rsid w:val="006B71E5"/>
    <w:rsid w:val="006B7652"/>
    <w:rsid w:val="006C1086"/>
    <w:rsid w:val="006C1FFE"/>
    <w:rsid w:val="006C5CEC"/>
    <w:rsid w:val="006C6602"/>
    <w:rsid w:val="006D0778"/>
    <w:rsid w:val="006D0FD1"/>
    <w:rsid w:val="006D366F"/>
    <w:rsid w:val="006D39ED"/>
    <w:rsid w:val="006D3ACC"/>
    <w:rsid w:val="006D6D31"/>
    <w:rsid w:val="006D752B"/>
    <w:rsid w:val="006E485E"/>
    <w:rsid w:val="006E6047"/>
    <w:rsid w:val="006E6913"/>
    <w:rsid w:val="006F0541"/>
    <w:rsid w:val="006F06FD"/>
    <w:rsid w:val="006F072B"/>
    <w:rsid w:val="006F4387"/>
    <w:rsid w:val="006F4585"/>
    <w:rsid w:val="006F5383"/>
    <w:rsid w:val="006F64AC"/>
    <w:rsid w:val="006F7339"/>
    <w:rsid w:val="006F7C65"/>
    <w:rsid w:val="00700109"/>
    <w:rsid w:val="007011E6"/>
    <w:rsid w:val="007017B5"/>
    <w:rsid w:val="0070230A"/>
    <w:rsid w:val="00704CEF"/>
    <w:rsid w:val="00705660"/>
    <w:rsid w:val="0070592E"/>
    <w:rsid w:val="00705C0B"/>
    <w:rsid w:val="00706F95"/>
    <w:rsid w:val="00711329"/>
    <w:rsid w:val="00712575"/>
    <w:rsid w:val="00712927"/>
    <w:rsid w:val="00713839"/>
    <w:rsid w:val="0071597B"/>
    <w:rsid w:val="00715B00"/>
    <w:rsid w:val="00715F78"/>
    <w:rsid w:val="0072103C"/>
    <w:rsid w:val="00722D5C"/>
    <w:rsid w:val="0072395F"/>
    <w:rsid w:val="00725006"/>
    <w:rsid w:val="007255BA"/>
    <w:rsid w:val="007259B1"/>
    <w:rsid w:val="0072753B"/>
    <w:rsid w:val="00727952"/>
    <w:rsid w:val="00727CA4"/>
    <w:rsid w:val="00730B2D"/>
    <w:rsid w:val="00730C7E"/>
    <w:rsid w:val="007337CA"/>
    <w:rsid w:val="00733EEC"/>
    <w:rsid w:val="007341C5"/>
    <w:rsid w:val="007345AB"/>
    <w:rsid w:val="00734774"/>
    <w:rsid w:val="00734FF2"/>
    <w:rsid w:val="00735C17"/>
    <w:rsid w:val="00737709"/>
    <w:rsid w:val="00740606"/>
    <w:rsid w:val="00742C83"/>
    <w:rsid w:val="00742E39"/>
    <w:rsid w:val="0074398A"/>
    <w:rsid w:val="0074449A"/>
    <w:rsid w:val="007465CC"/>
    <w:rsid w:val="0075012E"/>
    <w:rsid w:val="0075164D"/>
    <w:rsid w:val="00751E32"/>
    <w:rsid w:val="00753364"/>
    <w:rsid w:val="007537F7"/>
    <w:rsid w:val="0075468A"/>
    <w:rsid w:val="0075485F"/>
    <w:rsid w:val="007556A8"/>
    <w:rsid w:val="007565B4"/>
    <w:rsid w:val="00756D19"/>
    <w:rsid w:val="00760168"/>
    <w:rsid w:val="00760D08"/>
    <w:rsid w:val="00761AAF"/>
    <w:rsid w:val="00762524"/>
    <w:rsid w:val="00763D27"/>
    <w:rsid w:val="0076464D"/>
    <w:rsid w:val="00765C9A"/>
    <w:rsid w:val="00766311"/>
    <w:rsid w:val="00766D84"/>
    <w:rsid w:val="00766DDB"/>
    <w:rsid w:val="00770BF7"/>
    <w:rsid w:val="00770C87"/>
    <w:rsid w:val="00772F3D"/>
    <w:rsid w:val="00773DDF"/>
    <w:rsid w:val="00773FC8"/>
    <w:rsid w:val="00774755"/>
    <w:rsid w:val="00775075"/>
    <w:rsid w:val="007825BA"/>
    <w:rsid w:val="00783F1A"/>
    <w:rsid w:val="00783FE3"/>
    <w:rsid w:val="0078744B"/>
    <w:rsid w:val="00787917"/>
    <w:rsid w:val="00790ED1"/>
    <w:rsid w:val="0079384E"/>
    <w:rsid w:val="007965BA"/>
    <w:rsid w:val="007969A8"/>
    <w:rsid w:val="007A2268"/>
    <w:rsid w:val="007A4254"/>
    <w:rsid w:val="007A466F"/>
    <w:rsid w:val="007A495F"/>
    <w:rsid w:val="007A7607"/>
    <w:rsid w:val="007A79C0"/>
    <w:rsid w:val="007B0EE4"/>
    <w:rsid w:val="007B129E"/>
    <w:rsid w:val="007B15F5"/>
    <w:rsid w:val="007B3E4E"/>
    <w:rsid w:val="007B5FB7"/>
    <w:rsid w:val="007B6269"/>
    <w:rsid w:val="007B7753"/>
    <w:rsid w:val="007B77BB"/>
    <w:rsid w:val="007C2864"/>
    <w:rsid w:val="007C2E93"/>
    <w:rsid w:val="007C408E"/>
    <w:rsid w:val="007C6802"/>
    <w:rsid w:val="007C6817"/>
    <w:rsid w:val="007C7C1E"/>
    <w:rsid w:val="007D0560"/>
    <w:rsid w:val="007D06E5"/>
    <w:rsid w:val="007D0917"/>
    <w:rsid w:val="007D167B"/>
    <w:rsid w:val="007D3BB9"/>
    <w:rsid w:val="007D54A1"/>
    <w:rsid w:val="007D571F"/>
    <w:rsid w:val="007D66D4"/>
    <w:rsid w:val="007D6AE8"/>
    <w:rsid w:val="007E0077"/>
    <w:rsid w:val="007E5E4B"/>
    <w:rsid w:val="007F0F7E"/>
    <w:rsid w:val="007F24E6"/>
    <w:rsid w:val="007F36EF"/>
    <w:rsid w:val="007F4870"/>
    <w:rsid w:val="007F49D6"/>
    <w:rsid w:val="007F6D06"/>
    <w:rsid w:val="007F7978"/>
    <w:rsid w:val="00800647"/>
    <w:rsid w:val="00802B88"/>
    <w:rsid w:val="008031FA"/>
    <w:rsid w:val="0080419A"/>
    <w:rsid w:val="00812BFF"/>
    <w:rsid w:val="00812E2D"/>
    <w:rsid w:val="00815EA6"/>
    <w:rsid w:val="00817533"/>
    <w:rsid w:val="00817922"/>
    <w:rsid w:val="00817A5E"/>
    <w:rsid w:val="008201BD"/>
    <w:rsid w:val="008202E0"/>
    <w:rsid w:val="00820CEF"/>
    <w:rsid w:val="008218CF"/>
    <w:rsid w:val="00822B8F"/>
    <w:rsid w:val="00823874"/>
    <w:rsid w:val="00823BFA"/>
    <w:rsid w:val="008240A5"/>
    <w:rsid w:val="008245C4"/>
    <w:rsid w:val="00827007"/>
    <w:rsid w:val="00830DD5"/>
    <w:rsid w:val="00833813"/>
    <w:rsid w:val="008351FA"/>
    <w:rsid w:val="00835417"/>
    <w:rsid w:val="00836F62"/>
    <w:rsid w:val="00837328"/>
    <w:rsid w:val="00837C9B"/>
    <w:rsid w:val="00837CB5"/>
    <w:rsid w:val="0084119E"/>
    <w:rsid w:val="00841946"/>
    <w:rsid w:val="00845200"/>
    <w:rsid w:val="00845510"/>
    <w:rsid w:val="00845DAF"/>
    <w:rsid w:val="00846586"/>
    <w:rsid w:val="00846DBC"/>
    <w:rsid w:val="008470BD"/>
    <w:rsid w:val="00847A66"/>
    <w:rsid w:val="00847B83"/>
    <w:rsid w:val="0085096C"/>
    <w:rsid w:val="0085280C"/>
    <w:rsid w:val="00854533"/>
    <w:rsid w:val="00854AA8"/>
    <w:rsid w:val="00856A38"/>
    <w:rsid w:val="008577AB"/>
    <w:rsid w:val="00861B3E"/>
    <w:rsid w:val="008673A1"/>
    <w:rsid w:val="00867A4F"/>
    <w:rsid w:val="0086CA69"/>
    <w:rsid w:val="00870663"/>
    <w:rsid w:val="008710E5"/>
    <w:rsid w:val="00871A8E"/>
    <w:rsid w:val="00872F86"/>
    <w:rsid w:val="00873356"/>
    <w:rsid w:val="00880E22"/>
    <w:rsid w:val="00881722"/>
    <w:rsid w:val="008825D9"/>
    <w:rsid w:val="00882A0A"/>
    <w:rsid w:val="00885042"/>
    <w:rsid w:val="0088563F"/>
    <w:rsid w:val="00894258"/>
    <w:rsid w:val="00894A60"/>
    <w:rsid w:val="008967DE"/>
    <w:rsid w:val="0089EBB2"/>
    <w:rsid w:val="008A1485"/>
    <w:rsid w:val="008A2340"/>
    <w:rsid w:val="008A258A"/>
    <w:rsid w:val="008A2731"/>
    <w:rsid w:val="008A421A"/>
    <w:rsid w:val="008A44BC"/>
    <w:rsid w:val="008A66D8"/>
    <w:rsid w:val="008A77D4"/>
    <w:rsid w:val="008A7C04"/>
    <w:rsid w:val="008B01F1"/>
    <w:rsid w:val="008B12D3"/>
    <w:rsid w:val="008B35FE"/>
    <w:rsid w:val="008B623A"/>
    <w:rsid w:val="008B63D1"/>
    <w:rsid w:val="008B6B05"/>
    <w:rsid w:val="008B6CBC"/>
    <w:rsid w:val="008C1EA7"/>
    <w:rsid w:val="008C402F"/>
    <w:rsid w:val="008C5F4F"/>
    <w:rsid w:val="008C634F"/>
    <w:rsid w:val="008C721D"/>
    <w:rsid w:val="008D25E5"/>
    <w:rsid w:val="008D2D0A"/>
    <w:rsid w:val="008D2FCC"/>
    <w:rsid w:val="008D3486"/>
    <w:rsid w:val="008D46A2"/>
    <w:rsid w:val="008D72FC"/>
    <w:rsid w:val="008D76EA"/>
    <w:rsid w:val="008E1454"/>
    <w:rsid w:val="008E1E04"/>
    <w:rsid w:val="008E2205"/>
    <w:rsid w:val="008E2C5C"/>
    <w:rsid w:val="008E2E94"/>
    <w:rsid w:val="008E3044"/>
    <w:rsid w:val="008E65BA"/>
    <w:rsid w:val="008E6934"/>
    <w:rsid w:val="008E7D6C"/>
    <w:rsid w:val="008F4DF8"/>
    <w:rsid w:val="008F51AA"/>
    <w:rsid w:val="008F5778"/>
    <w:rsid w:val="008F5AF2"/>
    <w:rsid w:val="008F7B86"/>
    <w:rsid w:val="009012E2"/>
    <w:rsid w:val="00902A7C"/>
    <w:rsid w:val="00903796"/>
    <w:rsid w:val="009044EE"/>
    <w:rsid w:val="00904B67"/>
    <w:rsid w:val="009057E9"/>
    <w:rsid w:val="0090582A"/>
    <w:rsid w:val="009061C1"/>
    <w:rsid w:val="00910AB3"/>
    <w:rsid w:val="0091398C"/>
    <w:rsid w:val="009152F6"/>
    <w:rsid w:val="009159CD"/>
    <w:rsid w:val="009202FF"/>
    <w:rsid w:val="009204B6"/>
    <w:rsid w:val="009209B7"/>
    <w:rsid w:val="0092199F"/>
    <w:rsid w:val="00922D34"/>
    <w:rsid w:val="009271C9"/>
    <w:rsid w:val="00927526"/>
    <w:rsid w:val="00927598"/>
    <w:rsid w:val="0092764A"/>
    <w:rsid w:val="009338E5"/>
    <w:rsid w:val="00934873"/>
    <w:rsid w:val="00935545"/>
    <w:rsid w:val="00937D13"/>
    <w:rsid w:val="00940FAD"/>
    <w:rsid w:val="00942C04"/>
    <w:rsid w:val="00943780"/>
    <w:rsid w:val="009446C1"/>
    <w:rsid w:val="009447B4"/>
    <w:rsid w:val="00944F89"/>
    <w:rsid w:val="009455AE"/>
    <w:rsid w:val="00945EA5"/>
    <w:rsid w:val="00946AD1"/>
    <w:rsid w:val="0094769B"/>
    <w:rsid w:val="009501F6"/>
    <w:rsid w:val="00952A87"/>
    <w:rsid w:val="00952F9B"/>
    <w:rsid w:val="0095480C"/>
    <w:rsid w:val="00957F68"/>
    <w:rsid w:val="00961126"/>
    <w:rsid w:val="0096188E"/>
    <w:rsid w:val="00964CE1"/>
    <w:rsid w:val="00970C8F"/>
    <w:rsid w:val="00973310"/>
    <w:rsid w:val="009744F9"/>
    <w:rsid w:val="009754FC"/>
    <w:rsid w:val="00975567"/>
    <w:rsid w:val="009766EB"/>
    <w:rsid w:val="009767C6"/>
    <w:rsid w:val="00976E55"/>
    <w:rsid w:val="00980A0F"/>
    <w:rsid w:val="0098286F"/>
    <w:rsid w:val="00982900"/>
    <w:rsid w:val="00982AA8"/>
    <w:rsid w:val="00982CD4"/>
    <w:rsid w:val="00983E7A"/>
    <w:rsid w:val="0098540C"/>
    <w:rsid w:val="009854AB"/>
    <w:rsid w:val="00986182"/>
    <w:rsid w:val="0098729C"/>
    <w:rsid w:val="00987641"/>
    <w:rsid w:val="00990371"/>
    <w:rsid w:val="00990613"/>
    <w:rsid w:val="00995C6A"/>
    <w:rsid w:val="009A32B8"/>
    <w:rsid w:val="009A373D"/>
    <w:rsid w:val="009B1080"/>
    <w:rsid w:val="009B1CBA"/>
    <w:rsid w:val="009B2E04"/>
    <w:rsid w:val="009C0249"/>
    <w:rsid w:val="009C14B5"/>
    <w:rsid w:val="009C3ADF"/>
    <w:rsid w:val="009C5799"/>
    <w:rsid w:val="009C6BDA"/>
    <w:rsid w:val="009C7248"/>
    <w:rsid w:val="009C7CAE"/>
    <w:rsid w:val="009D12F9"/>
    <w:rsid w:val="009D26C7"/>
    <w:rsid w:val="009D3128"/>
    <w:rsid w:val="009D406B"/>
    <w:rsid w:val="009D40E3"/>
    <w:rsid w:val="009D47CC"/>
    <w:rsid w:val="009D521F"/>
    <w:rsid w:val="009D59D2"/>
    <w:rsid w:val="009D6F88"/>
    <w:rsid w:val="009D777E"/>
    <w:rsid w:val="009E031E"/>
    <w:rsid w:val="009E16C8"/>
    <w:rsid w:val="009E1804"/>
    <w:rsid w:val="009E3B50"/>
    <w:rsid w:val="009E5A5E"/>
    <w:rsid w:val="009E799B"/>
    <w:rsid w:val="009E7E95"/>
    <w:rsid w:val="009F24DB"/>
    <w:rsid w:val="009F2B07"/>
    <w:rsid w:val="009F44B3"/>
    <w:rsid w:val="009F4F4D"/>
    <w:rsid w:val="009F52D3"/>
    <w:rsid w:val="009F6487"/>
    <w:rsid w:val="009F6A4B"/>
    <w:rsid w:val="009F7E00"/>
    <w:rsid w:val="00A00B7D"/>
    <w:rsid w:val="00A018E5"/>
    <w:rsid w:val="00A01A49"/>
    <w:rsid w:val="00A04327"/>
    <w:rsid w:val="00A0435F"/>
    <w:rsid w:val="00A0440C"/>
    <w:rsid w:val="00A047DC"/>
    <w:rsid w:val="00A05652"/>
    <w:rsid w:val="00A066F9"/>
    <w:rsid w:val="00A12B2B"/>
    <w:rsid w:val="00A17B34"/>
    <w:rsid w:val="00A21497"/>
    <w:rsid w:val="00A22EFD"/>
    <w:rsid w:val="00A23DFA"/>
    <w:rsid w:val="00A24066"/>
    <w:rsid w:val="00A246EC"/>
    <w:rsid w:val="00A24DBE"/>
    <w:rsid w:val="00A27308"/>
    <w:rsid w:val="00A27493"/>
    <w:rsid w:val="00A274EF"/>
    <w:rsid w:val="00A27785"/>
    <w:rsid w:val="00A27813"/>
    <w:rsid w:val="00A30246"/>
    <w:rsid w:val="00A31AAB"/>
    <w:rsid w:val="00A31F00"/>
    <w:rsid w:val="00A321DA"/>
    <w:rsid w:val="00A33C80"/>
    <w:rsid w:val="00A34006"/>
    <w:rsid w:val="00A344BE"/>
    <w:rsid w:val="00A349FE"/>
    <w:rsid w:val="00A35B40"/>
    <w:rsid w:val="00A36055"/>
    <w:rsid w:val="00A37EA6"/>
    <w:rsid w:val="00A4297D"/>
    <w:rsid w:val="00A42D57"/>
    <w:rsid w:val="00A444E7"/>
    <w:rsid w:val="00A4483D"/>
    <w:rsid w:val="00A44FC2"/>
    <w:rsid w:val="00A4597E"/>
    <w:rsid w:val="00A45E6C"/>
    <w:rsid w:val="00A52EBD"/>
    <w:rsid w:val="00A53DD3"/>
    <w:rsid w:val="00A545D2"/>
    <w:rsid w:val="00A5488C"/>
    <w:rsid w:val="00A55072"/>
    <w:rsid w:val="00A55656"/>
    <w:rsid w:val="00A56BA7"/>
    <w:rsid w:val="00A56FFA"/>
    <w:rsid w:val="00A57B64"/>
    <w:rsid w:val="00A60065"/>
    <w:rsid w:val="00A60DDD"/>
    <w:rsid w:val="00A623C6"/>
    <w:rsid w:val="00A6273C"/>
    <w:rsid w:val="00A62B29"/>
    <w:rsid w:val="00A67D42"/>
    <w:rsid w:val="00A715A5"/>
    <w:rsid w:val="00A72454"/>
    <w:rsid w:val="00A75689"/>
    <w:rsid w:val="00A76F33"/>
    <w:rsid w:val="00A77605"/>
    <w:rsid w:val="00A7784E"/>
    <w:rsid w:val="00A8115D"/>
    <w:rsid w:val="00A8168C"/>
    <w:rsid w:val="00A81D5A"/>
    <w:rsid w:val="00A835E5"/>
    <w:rsid w:val="00A84DBB"/>
    <w:rsid w:val="00A8511D"/>
    <w:rsid w:val="00A903C1"/>
    <w:rsid w:val="00A916C8"/>
    <w:rsid w:val="00A93EBF"/>
    <w:rsid w:val="00A94540"/>
    <w:rsid w:val="00A97439"/>
    <w:rsid w:val="00AA1A76"/>
    <w:rsid w:val="00AA2A2F"/>
    <w:rsid w:val="00AA4B57"/>
    <w:rsid w:val="00AA5419"/>
    <w:rsid w:val="00AA56D3"/>
    <w:rsid w:val="00AA597E"/>
    <w:rsid w:val="00AA61BB"/>
    <w:rsid w:val="00AA6766"/>
    <w:rsid w:val="00AA7F3A"/>
    <w:rsid w:val="00AB1148"/>
    <w:rsid w:val="00AB14FD"/>
    <w:rsid w:val="00AB22D0"/>
    <w:rsid w:val="00AB338F"/>
    <w:rsid w:val="00AB586B"/>
    <w:rsid w:val="00AB653E"/>
    <w:rsid w:val="00AB6FA0"/>
    <w:rsid w:val="00AB7591"/>
    <w:rsid w:val="00AB77CD"/>
    <w:rsid w:val="00AC0CBC"/>
    <w:rsid w:val="00AC2286"/>
    <w:rsid w:val="00AC3130"/>
    <w:rsid w:val="00AC3BC7"/>
    <w:rsid w:val="00AC5101"/>
    <w:rsid w:val="00AC5ED9"/>
    <w:rsid w:val="00AD1364"/>
    <w:rsid w:val="00AD19B8"/>
    <w:rsid w:val="00AD1AED"/>
    <w:rsid w:val="00AD2F8B"/>
    <w:rsid w:val="00AD3F50"/>
    <w:rsid w:val="00AD64D0"/>
    <w:rsid w:val="00AD67DF"/>
    <w:rsid w:val="00AD6979"/>
    <w:rsid w:val="00AE3338"/>
    <w:rsid w:val="00AE7877"/>
    <w:rsid w:val="00AE7E4E"/>
    <w:rsid w:val="00AF17B7"/>
    <w:rsid w:val="00AF256C"/>
    <w:rsid w:val="00AF2B16"/>
    <w:rsid w:val="00AF4681"/>
    <w:rsid w:val="00AF5F55"/>
    <w:rsid w:val="00AF6054"/>
    <w:rsid w:val="00AF6571"/>
    <w:rsid w:val="00B01455"/>
    <w:rsid w:val="00B01A31"/>
    <w:rsid w:val="00B01BC7"/>
    <w:rsid w:val="00B0416F"/>
    <w:rsid w:val="00B04579"/>
    <w:rsid w:val="00B06561"/>
    <w:rsid w:val="00B069CD"/>
    <w:rsid w:val="00B12B18"/>
    <w:rsid w:val="00B14EFA"/>
    <w:rsid w:val="00B16031"/>
    <w:rsid w:val="00B1661D"/>
    <w:rsid w:val="00B16895"/>
    <w:rsid w:val="00B169F6"/>
    <w:rsid w:val="00B218EE"/>
    <w:rsid w:val="00B2274D"/>
    <w:rsid w:val="00B25640"/>
    <w:rsid w:val="00B25879"/>
    <w:rsid w:val="00B27B3D"/>
    <w:rsid w:val="00B31526"/>
    <w:rsid w:val="00B318D9"/>
    <w:rsid w:val="00B3310F"/>
    <w:rsid w:val="00B37D68"/>
    <w:rsid w:val="00B40103"/>
    <w:rsid w:val="00B40177"/>
    <w:rsid w:val="00B402BC"/>
    <w:rsid w:val="00B41391"/>
    <w:rsid w:val="00B42590"/>
    <w:rsid w:val="00B43163"/>
    <w:rsid w:val="00B44474"/>
    <w:rsid w:val="00B460F2"/>
    <w:rsid w:val="00B5462E"/>
    <w:rsid w:val="00B54C46"/>
    <w:rsid w:val="00B624BC"/>
    <w:rsid w:val="00B6309E"/>
    <w:rsid w:val="00B64BCD"/>
    <w:rsid w:val="00B66E64"/>
    <w:rsid w:val="00B67667"/>
    <w:rsid w:val="00B71081"/>
    <w:rsid w:val="00B724DA"/>
    <w:rsid w:val="00B72687"/>
    <w:rsid w:val="00B72AB8"/>
    <w:rsid w:val="00B73850"/>
    <w:rsid w:val="00B747DF"/>
    <w:rsid w:val="00B77FC4"/>
    <w:rsid w:val="00B81164"/>
    <w:rsid w:val="00B8451A"/>
    <w:rsid w:val="00B84F57"/>
    <w:rsid w:val="00B87F18"/>
    <w:rsid w:val="00B91DA4"/>
    <w:rsid w:val="00B94809"/>
    <w:rsid w:val="00B95D5B"/>
    <w:rsid w:val="00B97841"/>
    <w:rsid w:val="00BA1BDE"/>
    <w:rsid w:val="00BA7083"/>
    <w:rsid w:val="00BA753F"/>
    <w:rsid w:val="00BB4776"/>
    <w:rsid w:val="00BB7503"/>
    <w:rsid w:val="00BB77C4"/>
    <w:rsid w:val="00BC06B7"/>
    <w:rsid w:val="00BC1BDD"/>
    <w:rsid w:val="00BC24BA"/>
    <w:rsid w:val="00BC5D9E"/>
    <w:rsid w:val="00BD0DCB"/>
    <w:rsid w:val="00BD1580"/>
    <w:rsid w:val="00BD1CFF"/>
    <w:rsid w:val="00BD50D8"/>
    <w:rsid w:val="00BD5983"/>
    <w:rsid w:val="00BD6087"/>
    <w:rsid w:val="00BD6531"/>
    <w:rsid w:val="00BD67A0"/>
    <w:rsid w:val="00BE0790"/>
    <w:rsid w:val="00BE4AAC"/>
    <w:rsid w:val="00BE73DB"/>
    <w:rsid w:val="00BE7761"/>
    <w:rsid w:val="00BF0310"/>
    <w:rsid w:val="00BF0A63"/>
    <w:rsid w:val="00BF4046"/>
    <w:rsid w:val="00BF4C63"/>
    <w:rsid w:val="00C025C0"/>
    <w:rsid w:val="00C02E06"/>
    <w:rsid w:val="00C0712C"/>
    <w:rsid w:val="00C077E1"/>
    <w:rsid w:val="00C10C2C"/>
    <w:rsid w:val="00C13914"/>
    <w:rsid w:val="00C13C0E"/>
    <w:rsid w:val="00C15E54"/>
    <w:rsid w:val="00C17FF9"/>
    <w:rsid w:val="00C20637"/>
    <w:rsid w:val="00C24F7E"/>
    <w:rsid w:val="00C275B9"/>
    <w:rsid w:val="00C275BD"/>
    <w:rsid w:val="00C30D12"/>
    <w:rsid w:val="00C30FDC"/>
    <w:rsid w:val="00C317BB"/>
    <w:rsid w:val="00C31FC2"/>
    <w:rsid w:val="00C3208D"/>
    <w:rsid w:val="00C321DA"/>
    <w:rsid w:val="00C32C4E"/>
    <w:rsid w:val="00C350A4"/>
    <w:rsid w:val="00C35A99"/>
    <w:rsid w:val="00C35EE9"/>
    <w:rsid w:val="00C37795"/>
    <w:rsid w:val="00C378DC"/>
    <w:rsid w:val="00C425DE"/>
    <w:rsid w:val="00C4314E"/>
    <w:rsid w:val="00C477D6"/>
    <w:rsid w:val="00C50F41"/>
    <w:rsid w:val="00C514B3"/>
    <w:rsid w:val="00C51792"/>
    <w:rsid w:val="00C52351"/>
    <w:rsid w:val="00C536E5"/>
    <w:rsid w:val="00C54325"/>
    <w:rsid w:val="00C55CD0"/>
    <w:rsid w:val="00C5622C"/>
    <w:rsid w:val="00C57AD7"/>
    <w:rsid w:val="00C57D97"/>
    <w:rsid w:val="00C62630"/>
    <w:rsid w:val="00C62F5E"/>
    <w:rsid w:val="00C63798"/>
    <w:rsid w:val="00C648A8"/>
    <w:rsid w:val="00C65E6B"/>
    <w:rsid w:val="00C66B1B"/>
    <w:rsid w:val="00C71875"/>
    <w:rsid w:val="00C71BAA"/>
    <w:rsid w:val="00C723A3"/>
    <w:rsid w:val="00C73223"/>
    <w:rsid w:val="00C73849"/>
    <w:rsid w:val="00C73C71"/>
    <w:rsid w:val="00C7495B"/>
    <w:rsid w:val="00C7773B"/>
    <w:rsid w:val="00C811E8"/>
    <w:rsid w:val="00C81692"/>
    <w:rsid w:val="00C83EFC"/>
    <w:rsid w:val="00C8450D"/>
    <w:rsid w:val="00C85834"/>
    <w:rsid w:val="00C9097A"/>
    <w:rsid w:val="00C92800"/>
    <w:rsid w:val="00C95966"/>
    <w:rsid w:val="00C966AE"/>
    <w:rsid w:val="00C96875"/>
    <w:rsid w:val="00CA00F5"/>
    <w:rsid w:val="00CA0790"/>
    <w:rsid w:val="00CA1407"/>
    <w:rsid w:val="00CA2293"/>
    <w:rsid w:val="00CA35D6"/>
    <w:rsid w:val="00CA4CB2"/>
    <w:rsid w:val="00CA5530"/>
    <w:rsid w:val="00CB014E"/>
    <w:rsid w:val="00CB1D1E"/>
    <w:rsid w:val="00CB5237"/>
    <w:rsid w:val="00CB6852"/>
    <w:rsid w:val="00CC09FE"/>
    <w:rsid w:val="00CC3F8A"/>
    <w:rsid w:val="00CC4AA1"/>
    <w:rsid w:val="00CC5090"/>
    <w:rsid w:val="00CC767C"/>
    <w:rsid w:val="00CD03B8"/>
    <w:rsid w:val="00CD1592"/>
    <w:rsid w:val="00CD16B1"/>
    <w:rsid w:val="00CD1CE4"/>
    <w:rsid w:val="00CD1D04"/>
    <w:rsid w:val="00CD1DDC"/>
    <w:rsid w:val="00CD35B7"/>
    <w:rsid w:val="00CD6C8A"/>
    <w:rsid w:val="00CE26E9"/>
    <w:rsid w:val="00CE2C40"/>
    <w:rsid w:val="00CE53EA"/>
    <w:rsid w:val="00CE583D"/>
    <w:rsid w:val="00CE7FAC"/>
    <w:rsid w:val="00CF08FA"/>
    <w:rsid w:val="00CF1CA7"/>
    <w:rsid w:val="00CF32C4"/>
    <w:rsid w:val="00CF438A"/>
    <w:rsid w:val="00CF4F5C"/>
    <w:rsid w:val="00CF4F8E"/>
    <w:rsid w:val="00CF71FE"/>
    <w:rsid w:val="00CF73FF"/>
    <w:rsid w:val="00CF7EC9"/>
    <w:rsid w:val="00D01303"/>
    <w:rsid w:val="00D022FD"/>
    <w:rsid w:val="00D0276B"/>
    <w:rsid w:val="00D05A68"/>
    <w:rsid w:val="00D06A04"/>
    <w:rsid w:val="00D06EFE"/>
    <w:rsid w:val="00D07C98"/>
    <w:rsid w:val="00D11EBF"/>
    <w:rsid w:val="00D14E97"/>
    <w:rsid w:val="00D171F3"/>
    <w:rsid w:val="00D202F8"/>
    <w:rsid w:val="00D20E6D"/>
    <w:rsid w:val="00D345A6"/>
    <w:rsid w:val="00D34E29"/>
    <w:rsid w:val="00D3540E"/>
    <w:rsid w:val="00D40C5C"/>
    <w:rsid w:val="00D41C7A"/>
    <w:rsid w:val="00D4259E"/>
    <w:rsid w:val="00D42A22"/>
    <w:rsid w:val="00D44C13"/>
    <w:rsid w:val="00D450B9"/>
    <w:rsid w:val="00D45403"/>
    <w:rsid w:val="00D47DB0"/>
    <w:rsid w:val="00D52590"/>
    <w:rsid w:val="00D5281D"/>
    <w:rsid w:val="00D5304F"/>
    <w:rsid w:val="00D551F7"/>
    <w:rsid w:val="00D57324"/>
    <w:rsid w:val="00D60099"/>
    <w:rsid w:val="00D61B6B"/>
    <w:rsid w:val="00D63017"/>
    <w:rsid w:val="00D644CB"/>
    <w:rsid w:val="00D661D5"/>
    <w:rsid w:val="00D70524"/>
    <w:rsid w:val="00D735BE"/>
    <w:rsid w:val="00D76E59"/>
    <w:rsid w:val="00D77545"/>
    <w:rsid w:val="00D77A69"/>
    <w:rsid w:val="00D8078D"/>
    <w:rsid w:val="00D80CE2"/>
    <w:rsid w:val="00D80CEF"/>
    <w:rsid w:val="00D820CD"/>
    <w:rsid w:val="00D8299A"/>
    <w:rsid w:val="00D8317E"/>
    <w:rsid w:val="00D836EC"/>
    <w:rsid w:val="00D8626A"/>
    <w:rsid w:val="00D86C7B"/>
    <w:rsid w:val="00D86EA1"/>
    <w:rsid w:val="00D8771E"/>
    <w:rsid w:val="00D87920"/>
    <w:rsid w:val="00D87BDE"/>
    <w:rsid w:val="00D90693"/>
    <w:rsid w:val="00D90A4B"/>
    <w:rsid w:val="00D91064"/>
    <w:rsid w:val="00D911F0"/>
    <w:rsid w:val="00D921EF"/>
    <w:rsid w:val="00D92A7E"/>
    <w:rsid w:val="00D930D3"/>
    <w:rsid w:val="00D94D6C"/>
    <w:rsid w:val="00D95A68"/>
    <w:rsid w:val="00D975EC"/>
    <w:rsid w:val="00D9795E"/>
    <w:rsid w:val="00DA0E3C"/>
    <w:rsid w:val="00DA10CA"/>
    <w:rsid w:val="00DA1EC2"/>
    <w:rsid w:val="00DA3851"/>
    <w:rsid w:val="00DA41E6"/>
    <w:rsid w:val="00DA492F"/>
    <w:rsid w:val="00DA5C41"/>
    <w:rsid w:val="00DB1EBB"/>
    <w:rsid w:val="00DB518B"/>
    <w:rsid w:val="00DB5FB2"/>
    <w:rsid w:val="00DB6861"/>
    <w:rsid w:val="00DC0161"/>
    <w:rsid w:val="00DC0975"/>
    <w:rsid w:val="00DC0A57"/>
    <w:rsid w:val="00DC16DD"/>
    <w:rsid w:val="00DC3792"/>
    <w:rsid w:val="00DC4787"/>
    <w:rsid w:val="00DC47D4"/>
    <w:rsid w:val="00DC4B15"/>
    <w:rsid w:val="00DC5E48"/>
    <w:rsid w:val="00DD230E"/>
    <w:rsid w:val="00DD282E"/>
    <w:rsid w:val="00DD2B66"/>
    <w:rsid w:val="00DD325B"/>
    <w:rsid w:val="00DD4030"/>
    <w:rsid w:val="00DE06F5"/>
    <w:rsid w:val="00DE1FA6"/>
    <w:rsid w:val="00DE4DCC"/>
    <w:rsid w:val="00DE789B"/>
    <w:rsid w:val="00DF01C4"/>
    <w:rsid w:val="00DF11D7"/>
    <w:rsid w:val="00DF3F6E"/>
    <w:rsid w:val="00DF3FD5"/>
    <w:rsid w:val="00DF560D"/>
    <w:rsid w:val="00DF5756"/>
    <w:rsid w:val="00DF5A54"/>
    <w:rsid w:val="00DF695E"/>
    <w:rsid w:val="00E01C96"/>
    <w:rsid w:val="00E023BD"/>
    <w:rsid w:val="00E02A42"/>
    <w:rsid w:val="00E0426F"/>
    <w:rsid w:val="00E108EE"/>
    <w:rsid w:val="00E1129F"/>
    <w:rsid w:val="00E12BDB"/>
    <w:rsid w:val="00E12DDE"/>
    <w:rsid w:val="00E1320C"/>
    <w:rsid w:val="00E1659D"/>
    <w:rsid w:val="00E171C4"/>
    <w:rsid w:val="00E17421"/>
    <w:rsid w:val="00E21320"/>
    <w:rsid w:val="00E22B94"/>
    <w:rsid w:val="00E23C05"/>
    <w:rsid w:val="00E24047"/>
    <w:rsid w:val="00E2486A"/>
    <w:rsid w:val="00E24E98"/>
    <w:rsid w:val="00E27BCC"/>
    <w:rsid w:val="00E27D82"/>
    <w:rsid w:val="00E31AF3"/>
    <w:rsid w:val="00E32367"/>
    <w:rsid w:val="00E3262E"/>
    <w:rsid w:val="00E3394D"/>
    <w:rsid w:val="00E350D9"/>
    <w:rsid w:val="00E351EB"/>
    <w:rsid w:val="00E35A2C"/>
    <w:rsid w:val="00E40CF7"/>
    <w:rsid w:val="00E43562"/>
    <w:rsid w:val="00E47A3E"/>
    <w:rsid w:val="00E51357"/>
    <w:rsid w:val="00E51667"/>
    <w:rsid w:val="00E51FCF"/>
    <w:rsid w:val="00E52E24"/>
    <w:rsid w:val="00E534CF"/>
    <w:rsid w:val="00E53F28"/>
    <w:rsid w:val="00E554C1"/>
    <w:rsid w:val="00E56889"/>
    <w:rsid w:val="00E61ED9"/>
    <w:rsid w:val="00E63886"/>
    <w:rsid w:val="00E63AC2"/>
    <w:rsid w:val="00E71092"/>
    <w:rsid w:val="00E72028"/>
    <w:rsid w:val="00E73532"/>
    <w:rsid w:val="00E770B5"/>
    <w:rsid w:val="00E776AC"/>
    <w:rsid w:val="00E77A30"/>
    <w:rsid w:val="00E805F2"/>
    <w:rsid w:val="00E80BFA"/>
    <w:rsid w:val="00E82EF5"/>
    <w:rsid w:val="00E830F0"/>
    <w:rsid w:val="00E86B69"/>
    <w:rsid w:val="00E87654"/>
    <w:rsid w:val="00E87FFC"/>
    <w:rsid w:val="00E90087"/>
    <w:rsid w:val="00E90C02"/>
    <w:rsid w:val="00E90D25"/>
    <w:rsid w:val="00E97EC7"/>
    <w:rsid w:val="00EA4BBB"/>
    <w:rsid w:val="00EA5038"/>
    <w:rsid w:val="00EA5F9A"/>
    <w:rsid w:val="00EA7315"/>
    <w:rsid w:val="00EB273D"/>
    <w:rsid w:val="00EB34E9"/>
    <w:rsid w:val="00EB3C31"/>
    <w:rsid w:val="00EB57E4"/>
    <w:rsid w:val="00EB5FEC"/>
    <w:rsid w:val="00EB60BC"/>
    <w:rsid w:val="00EB7D67"/>
    <w:rsid w:val="00EC0FBE"/>
    <w:rsid w:val="00EC119F"/>
    <w:rsid w:val="00EC15BD"/>
    <w:rsid w:val="00EC38A1"/>
    <w:rsid w:val="00EC5B1B"/>
    <w:rsid w:val="00ED0CBA"/>
    <w:rsid w:val="00ED0D5E"/>
    <w:rsid w:val="00ED0FEE"/>
    <w:rsid w:val="00ED2A7B"/>
    <w:rsid w:val="00ED3A54"/>
    <w:rsid w:val="00ED4491"/>
    <w:rsid w:val="00ED481C"/>
    <w:rsid w:val="00ED522C"/>
    <w:rsid w:val="00EDE6C5"/>
    <w:rsid w:val="00EE1A71"/>
    <w:rsid w:val="00EE269A"/>
    <w:rsid w:val="00EE2855"/>
    <w:rsid w:val="00EE3B60"/>
    <w:rsid w:val="00EE410D"/>
    <w:rsid w:val="00EE6493"/>
    <w:rsid w:val="00EF18BE"/>
    <w:rsid w:val="00EF25F0"/>
    <w:rsid w:val="00EF2BEE"/>
    <w:rsid w:val="00EF327E"/>
    <w:rsid w:val="00EF5331"/>
    <w:rsid w:val="00EF663B"/>
    <w:rsid w:val="00EF775E"/>
    <w:rsid w:val="00F01911"/>
    <w:rsid w:val="00F02929"/>
    <w:rsid w:val="00F046A5"/>
    <w:rsid w:val="00F055BC"/>
    <w:rsid w:val="00F135D2"/>
    <w:rsid w:val="00F13A0A"/>
    <w:rsid w:val="00F151B6"/>
    <w:rsid w:val="00F169A7"/>
    <w:rsid w:val="00F1700D"/>
    <w:rsid w:val="00F200BB"/>
    <w:rsid w:val="00F221C0"/>
    <w:rsid w:val="00F22A25"/>
    <w:rsid w:val="00F24065"/>
    <w:rsid w:val="00F26EB7"/>
    <w:rsid w:val="00F300AE"/>
    <w:rsid w:val="00F30968"/>
    <w:rsid w:val="00F31486"/>
    <w:rsid w:val="00F31A80"/>
    <w:rsid w:val="00F335DE"/>
    <w:rsid w:val="00F343C4"/>
    <w:rsid w:val="00F34E55"/>
    <w:rsid w:val="00F37E02"/>
    <w:rsid w:val="00F41209"/>
    <w:rsid w:val="00F41326"/>
    <w:rsid w:val="00F455C2"/>
    <w:rsid w:val="00F4701D"/>
    <w:rsid w:val="00F50199"/>
    <w:rsid w:val="00F51358"/>
    <w:rsid w:val="00F51D4C"/>
    <w:rsid w:val="00F52778"/>
    <w:rsid w:val="00F577F1"/>
    <w:rsid w:val="00F601A2"/>
    <w:rsid w:val="00F606DB"/>
    <w:rsid w:val="00F60DEB"/>
    <w:rsid w:val="00F6446D"/>
    <w:rsid w:val="00F66422"/>
    <w:rsid w:val="00F66554"/>
    <w:rsid w:val="00F67E56"/>
    <w:rsid w:val="00F702F3"/>
    <w:rsid w:val="00F70BBA"/>
    <w:rsid w:val="00F70C6A"/>
    <w:rsid w:val="00F72D1D"/>
    <w:rsid w:val="00F73636"/>
    <w:rsid w:val="00F74F59"/>
    <w:rsid w:val="00F75CFE"/>
    <w:rsid w:val="00F82B1B"/>
    <w:rsid w:val="00F82B42"/>
    <w:rsid w:val="00F84D69"/>
    <w:rsid w:val="00F863B6"/>
    <w:rsid w:val="00F86772"/>
    <w:rsid w:val="00F86EEF"/>
    <w:rsid w:val="00F87A6F"/>
    <w:rsid w:val="00F87C79"/>
    <w:rsid w:val="00F9154E"/>
    <w:rsid w:val="00F919D8"/>
    <w:rsid w:val="00F927B5"/>
    <w:rsid w:val="00F941C6"/>
    <w:rsid w:val="00F946FF"/>
    <w:rsid w:val="00F953C5"/>
    <w:rsid w:val="00F961EE"/>
    <w:rsid w:val="00F972B7"/>
    <w:rsid w:val="00FA2E97"/>
    <w:rsid w:val="00FA3CF4"/>
    <w:rsid w:val="00FA565A"/>
    <w:rsid w:val="00FA58F0"/>
    <w:rsid w:val="00FA5A42"/>
    <w:rsid w:val="00FA5D60"/>
    <w:rsid w:val="00FB1D22"/>
    <w:rsid w:val="00FB2863"/>
    <w:rsid w:val="00FB3C41"/>
    <w:rsid w:val="00FB3E77"/>
    <w:rsid w:val="00FB40CD"/>
    <w:rsid w:val="00FB53F9"/>
    <w:rsid w:val="00FB5A90"/>
    <w:rsid w:val="00FC015D"/>
    <w:rsid w:val="00FC3185"/>
    <w:rsid w:val="00FC4F32"/>
    <w:rsid w:val="00FC7E68"/>
    <w:rsid w:val="00FD06E5"/>
    <w:rsid w:val="00FD1E9D"/>
    <w:rsid w:val="00FE0A0E"/>
    <w:rsid w:val="00FE1134"/>
    <w:rsid w:val="00FE1701"/>
    <w:rsid w:val="00FE4071"/>
    <w:rsid w:val="00FE4BA0"/>
    <w:rsid w:val="00FE582D"/>
    <w:rsid w:val="00FE5C06"/>
    <w:rsid w:val="00FE6643"/>
    <w:rsid w:val="00FF2B10"/>
    <w:rsid w:val="00FF39DB"/>
    <w:rsid w:val="00FF77CB"/>
    <w:rsid w:val="0136D325"/>
    <w:rsid w:val="0146DF88"/>
    <w:rsid w:val="01B2D0FD"/>
    <w:rsid w:val="01B317FF"/>
    <w:rsid w:val="01D1D040"/>
    <w:rsid w:val="01D77A25"/>
    <w:rsid w:val="01F901CD"/>
    <w:rsid w:val="0214B232"/>
    <w:rsid w:val="02B0D95E"/>
    <w:rsid w:val="02D620D1"/>
    <w:rsid w:val="0301F0DC"/>
    <w:rsid w:val="03283591"/>
    <w:rsid w:val="034CB424"/>
    <w:rsid w:val="03B46555"/>
    <w:rsid w:val="03C73433"/>
    <w:rsid w:val="03D013A7"/>
    <w:rsid w:val="03F479E9"/>
    <w:rsid w:val="0414E344"/>
    <w:rsid w:val="04431928"/>
    <w:rsid w:val="0461A194"/>
    <w:rsid w:val="04C3C393"/>
    <w:rsid w:val="04E921A2"/>
    <w:rsid w:val="0550A7DB"/>
    <w:rsid w:val="05631D6F"/>
    <w:rsid w:val="056F6978"/>
    <w:rsid w:val="05A20AAE"/>
    <w:rsid w:val="05AB8D60"/>
    <w:rsid w:val="05DB8172"/>
    <w:rsid w:val="060F4623"/>
    <w:rsid w:val="06109B89"/>
    <w:rsid w:val="0624ADC2"/>
    <w:rsid w:val="0650DA27"/>
    <w:rsid w:val="0653AA40"/>
    <w:rsid w:val="068224A4"/>
    <w:rsid w:val="0695D53A"/>
    <w:rsid w:val="06ADB0C7"/>
    <w:rsid w:val="06F22A27"/>
    <w:rsid w:val="07083ED6"/>
    <w:rsid w:val="073C8C29"/>
    <w:rsid w:val="0741AECA"/>
    <w:rsid w:val="07B97C6C"/>
    <w:rsid w:val="07C84C08"/>
    <w:rsid w:val="082F15C6"/>
    <w:rsid w:val="0839E6D6"/>
    <w:rsid w:val="08A12271"/>
    <w:rsid w:val="08B32BB2"/>
    <w:rsid w:val="08BB3584"/>
    <w:rsid w:val="08C29409"/>
    <w:rsid w:val="08E72D0C"/>
    <w:rsid w:val="08EF3BE9"/>
    <w:rsid w:val="090504AC"/>
    <w:rsid w:val="091CF8A4"/>
    <w:rsid w:val="0967AEBE"/>
    <w:rsid w:val="098763ED"/>
    <w:rsid w:val="098E6459"/>
    <w:rsid w:val="09B041A2"/>
    <w:rsid w:val="09B3948A"/>
    <w:rsid w:val="09CC101F"/>
    <w:rsid w:val="09CD7CE4"/>
    <w:rsid w:val="09D408D4"/>
    <w:rsid w:val="09EACA2D"/>
    <w:rsid w:val="09EEEA49"/>
    <w:rsid w:val="09FA2FC3"/>
    <w:rsid w:val="0A66F77C"/>
    <w:rsid w:val="0A94E371"/>
    <w:rsid w:val="0AA2EE41"/>
    <w:rsid w:val="0AAFCB9E"/>
    <w:rsid w:val="0ABEA375"/>
    <w:rsid w:val="0AC9DFE9"/>
    <w:rsid w:val="0AE74961"/>
    <w:rsid w:val="0B2BA0ED"/>
    <w:rsid w:val="0B528BDB"/>
    <w:rsid w:val="0B856C26"/>
    <w:rsid w:val="0B8969D5"/>
    <w:rsid w:val="0B9A88DF"/>
    <w:rsid w:val="0B9B7129"/>
    <w:rsid w:val="0BC49087"/>
    <w:rsid w:val="0BDEFDF2"/>
    <w:rsid w:val="0C06F1D5"/>
    <w:rsid w:val="0C20BDF7"/>
    <w:rsid w:val="0C4467E8"/>
    <w:rsid w:val="0C58D77E"/>
    <w:rsid w:val="0CACB06A"/>
    <w:rsid w:val="0CAE33BB"/>
    <w:rsid w:val="0CD4B1B1"/>
    <w:rsid w:val="0D1804C1"/>
    <w:rsid w:val="0D3D7C9A"/>
    <w:rsid w:val="0D6D8DC3"/>
    <w:rsid w:val="0D7A5133"/>
    <w:rsid w:val="0DF18397"/>
    <w:rsid w:val="0E2BE0EC"/>
    <w:rsid w:val="0E3A9CF5"/>
    <w:rsid w:val="0E3BB8DC"/>
    <w:rsid w:val="0E9A0A9B"/>
    <w:rsid w:val="0F400EA3"/>
    <w:rsid w:val="0F436757"/>
    <w:rsid w:val="0F44E897"/>
    <w:rsid w:val="0F496DE6"/>
    <w:rsid w:val="0F56723B"/>
    <w:rsid w:val="0F6BD013"/>
    <w:rsid w:val="0F8D2304"/>
    <w:rsid w:val="0F922948"/>
    <w:rsid w:val="0F94A31F"/>
    <w:rsid w:val="0FA35044"/>
    <w:rsid w:val="0FB8381A"/>
    <w:rsid w:val="0FC32CA6"/>
    <w:rsid w:val="0FCCFBF3"/>
    <w:rsid w:val="1007AC6A"/>
    <w:rsid w:val="1052DAC3"/>
    <w:rsid w:val="107CA9DA"/>
    <w:rsid w:val="10A4490B"/>
    <w:rsid w:val="10DE27EA"/>
    <w:rsid w:val="10E88BD5"/>
    <w:rsid w:val="1107CEE2"/>
    <w:rsid w:val="1168C3E4"/>
    <w:rsid w:val="116B2535"/>
    <w:rsid w:val="11A9B4A7"/>
    <w:rsid w:val="11D57D43"/>
    <w:rsid w:val="11DD6CF9"/>
    <w:rsid w:val="121F383C"/>
    <w:rsid w:val="1259DFD7"/>
    <w:rsid w:val="12897625"/>
    <w:rsid w:val="13191C14"/>
    <w:rsid w:val="134C79E7"/>
    <w:rsid w:val="13AD023A"/>
    <w:rsid w:val="13B8AF78"/>
    <w:rsid w:val="13B95758"/>
    <w:rsid w:val="13C44CA5"/>
    <w:rsid w:val="13CFF9CA"/>
    <w:rsid w:val="141102E0"/>
    <w:rsid w:val="14389894"/>
    <w:rsid w:val="1457F621"/>
    <w:rsid w:val="1469762D"/>
    <w:rsid w:val="14727A9C"/>
    <w:rsid w:val="14968900"/>
    <w:rsid w:val="14B590D9"/>
    <w:rsid w:val="14F985CF"/>
    <w:rsid w:val="1502ED10"/>
    <w:rsid w:val="15158927"/>
    <w:rsid w:val="15726645"/>
    <w:rsid w:val="157D6059"/>
    <w:rsid w:val="15880B68"/>
    <w:rsid w:val="15C5BEA3"/>
    <w:rsid w:val="15D3BADC"/>
    <w:rsid w:val="162CA7B3"/>
    <w:rsid w:val="166D91EE"/>
    <w:rsid w:val="16811B73"/>
    <w:rsid w:val="16961F05"/>
    <w:rsid w:val="16BA8802"/>
    <w:rsid w:val="16C53F1F"/>
    <w:rsid w:val="16D176D7"/>
    <w:rsid w:val="16FD4CAF"/>
    <w:rsid w:val="17236DCB"/>
    <w:rsid w:val="17396097"/>
    <w:rsid w:val="173D78FC"/>
    <w:rsid w:val="174DE187"/>
    <w:rsid w:val="17762227"/>
    <w:rsid w:val="1796DC67"/>
    <w:rsid w:val="17AB799F"/>
    <w:rsid w:val="17AE3771"/>
    <w:rsid w:val="17BCFC60"/>
    <w:rsid w:val="18166F3E"/>
    <w:rsid w:val="186ABD37"/>
    <w:rsid w:val="1889E123"/>
    <w:rsid w:val="18B688A0"/>
    <w:rsid w:val="1929D638"/>
    <w:rsid w:val="1935CEA9"/>
    <w:rsid w:val="1939AE38"/>
    <w:rsid w:val="196AF0BB"/>
    <w:rsid w:val="1971BAE1"/>
    <w:rsid w:val="197846FD"/>
    <w:rsid w:val="1999ECF3"/>
    <w:rsid w:val="19C9C7F4"/>
    <w:rsid w:val="19F50E48"/>
    <w:rsid w:val="19FACE11"/>
    <w:rsid w:val="1A20CF1A"/>
    <w:rsid w:val="1A51E06C"/>
    <w:rsid w:val="1A52CFBA"/>
    <w:rsid w:val="1AAB5079"/>
    <w:rsid w:val="1AD47E19"/>
    <w:rsid w:val="1B3E1F54"/>
    <w:rsid w:val="1B75570D"/>
    <w:rsid w:val="1BB18FC4"/>
    <w:rsid w:val="1BB67FCC"/>
    <w:rsid w:val="1BD2978F"/>
    <w:rsid w:val="1BDE4F53"/>
    <w:rsid w:val="1BECF37E"/>
    <w:rsid w:val="1BEFE557"/>
    <w:rsid w:val="1C13835C"/>
    <w:rsid w:val="1C5A0D2B"/>
    <w:rsid w:val="1C5DB19D"/>
    <w:rsid w:val="1CF773AC"/>
    <w:rsid w:val="1D42CB3E"/>
    <w:rsid w:val="1D58CB37"/>
    <w:rsid w:val="1D628C83"/>
    <w:rsid w:val="1DA4FC45"/>
    <w:rsid w:val="1DD702CC"/>
    <w:rsid w:val="1E00655C"/>
    <w:rsid w:val="1E32635D"/>
    <w:rsid w:val="1E43EE68"/>
    <w:rsid w:val="1E5EBDDA"/>
    <w:rsid w:val="1EA85711"/>
    <w:rsid w:val="1EC1F22F"/>
    <w:rsid w:val="1EE39099"/>
    <w:rsid w:val="1EF5131D"/>
    <w:rsid w:val="1EFFDFE4"/>
    <w:rsid w:val="1F3A388F"/>
    <w:rsid w:val="1F46B4CE"/>
    <w:rsid w:val="1F8E6787"/>
    <w:rsid w:val="1F8F45B9"/>
    <w:rsid w:val="1FBEB059"/>
    <w:rsid w:val="1FBF528A"/>
    <w:rsid w:val="1FC4B791"/>
    <w:rsid w:val="1FD85BF5"/>
    <w:rsid w:val="1FF85DD6"/>
    <w:rsid w:val="2009DFC1"/>
    <w:rsid w:val="202D5026"/>
    <w:rsid w:val="20748FBD"/>
    <w:rsid w:val="20A5AC72"/>
    <w:rsid w:val="20B9DEE7"/>
    <w:rsid w:val="20ED5837"/>
    <w:rsid w:val="214E4F51"/>
    <w:rsid w:val="2160E338"/>
    <w:rsid w:val="216D59D5"/>
    <w:rsid w:val="21A06A6C"/>
    <w:rsid w:val="21DDD8BA"/>
    <w:rsid w:val="223D3380"/>
    <w:rsid w:val="2242F1BE"/>
    <w:rsid w:val="226A182C"/>
    <w:rsid w:val="2279967D"/>
    <w:rsid w:val="22990896"/>
    <w:rsid w:val="22BC67D0"/>
    <w:rsid w:val="22EE079D"/>
    <w:rsid w:val="22FBE4C6"/>
    <w:rsid w:val="230484D0"/>
    <w:rsid w:val="232876C0"/>
    <w:rsid w:val="233B9653"/>
    <w:rsid w:val="236DCB1A"/>
    <w:rsid w:val="23800A4D"/>
    <w:rsid w:val="23B5E05E"/>
    <w:rsid w:val="24525D88"/>
    <w:rsid w:val="245A8907"/>
    <w:rsid w:val="24608D6D"/>
    <w:rsid w:val="247345D9"/>
    <w:rsid w:val="24968A39"/>
    <w:rsid w:val="24AA9469"/>
    <w:rsid w:val="24B109DB"/>
    <w:rsid w:val="24BCE9BE"/>
    <w:rsid w:val="24BE5BAB"/>
    <w:rsid w:val="24D54A19"/>
    <w:rsid w:val="24DDB7E4"/>
    <w:rsid w:val="25302180"/>
    <w:rsid w:val="253BC74B"/>
    <w:rsid w:val="25693E05"/>
    <w:rsid w:val="2584F197"/>
    <w:rsid w:val="2590805D"/>
    <w:rsid w:val="259C9F04"/>
    <w:rsid w:val="25A3F39A"/>
    <w:rsid w:val="25CFC834"/>
    <w:rsid w:val="25E40B70"/>
    <w:rsid w:val="25EF76E2"/>
    <w:rsid w:val="26007593"/>
    <w:rsid w:val="260B668F"/>
    <w:rsid w:val="261663FB"/>
    <w:rsid w:val="262C1E1E"/>
    <w:rsid w:val="26681D13"/>
    <w:rsid w:val="26AC2DD7"/>
    <w:rsid w:val="26D7171F"/>
    <w:rsid w:val="27017C1F"/>
    <w:rsid w:val="27157C85"/>
    <w:rsid w:val="27245D1D"/>
    <w:rsid w:val="272D3C5A"/>
    <w:rsid w:val="27646B7D"/>
    <w:rsid w:val="27CF3946"/>
    <w:rsid w:val="27DD87ED"/>
    <w:rsid w:val="27DEBF62"/>
    <w:rsid w:val="27E51459"/>
    <w:rsid w:val="27F78B63"/>
    <w:rsid w:val="2806F73C"/>
    <w:rsid w:val="2815886A"/>
    <w:rsid w:val="281A604D"/>
    <w:rsid w:val="2909EF0D"/>
    <w:rsid w:val="291902DE"/>
    <w:rsid w:val="291EB7D1"/>
    <w:rsid w:val="294E350A"/>
    <w:rsid w:val="29532B72"/>
    <w:rsid w:val="295D3299"/>
    <w:rsid w:val="2966629A"/>
    <w:rsid w:val="298D89D1"/>
    <w:rsid w:val="29AD8101"/>
    <w:rsid w:val="29B022C5"/>
    <w:rsid w:val="2A8CC06F"/>
    <w:rsid w:val="2A9E790B"/>
    <w:rsid w:val="2AB6C6DA"/>
    <w:rsid w:val="2ACF1EB8"/>
    <w:rsid w:val="2AE07423"/>
    <w:rsid w:val="2B3CC5B5"/>
    <w:rsid w:val="2B6EEB69"/>
    <w:rsid w:val="2B7090B6"/>
    <w:rsid w:val="2B95ED39"/>
    <w:rsid w:val="2BA2D0F7"/>
    <w:rsid w:val="2BC18DB0"/>
    <w:rsid w:val="2BC960B8"/>
    <w:rsid w:val="2BE47F49"/>
    <w:rsid w:val="2BE48870"/>
    <w:rsid w:val="2C0054C6"/>
    <w:rsid w:val="2C78AACF"/>
    <w:rsid w:val="2C936745"/>
    <w:rsid w:val="2CAE4CEF"/>
    <w:rsid w:val="2CB1D676"/>
    <w:rsid w:val="2CEA7B1F"/>
    <w:rsid w:val="2CECD832"/>
    <w:rsid w:val="2D06398C"/>
    <w:rsid w:val="2D4FACDA"/>
    <w:rsid w:val="2D6CB1D3"/>
    <w:rsid w:val="2D84B7DC"/>
    <w:rsid w:val="2DCD3CB6"/>
    <w:rsid w:val="2E1E0E44"/>
    <w:rsid w:val="2E4E6E6D"/>
    <w:rsid w:val="2E52EA42"/>
    <w:rsid w:val="2E893B94"/>
    <w:rsid w:val="2E929B42"/>
    <w:rsid w:val="2ED19270"/>
    <w:rsid w:val="2EDD31BE"/>
    <w:rsid w:val="2EFBCA4C"/>
    <w:rsid w:val="2F465983"/>
    <w:rsid w:val="2F9AC829"/>
    <w:rsid w:val="30034613"/>
    <w:rsid w:val="30142BEE"/>
    <w:rsid w:val="30147362"/>
    <w:rsid w:val="3021EF0C"/>
    <w:rsid w:val="303D97C6"/>
    <w:rsid w:val="30532DC7"/>
    <w:rsid w:val="3055B546"/>
    <w:rsid w:val="306237E5"/>
    <w:rsid w:val="3083D32C"/>
    <w:rsid w:val="30A73196"/>
    <w:rsid w:val="30D0B8E7"/>
    <w:rsid w:val="311B21AF"/>
    <w:rsid w:val="313FCA76"/>
    <w:rsid w:val="31565418"/>
    <w:rsid w:val="319424A3"/>
    <w:rsid w:val="31A0EB90"/>
    <w:rsid w:val="31E0C16F"/>
    <w:rsid w:val="31E1D5E9"/>
    <w:rsid w:val="31FF4E85"/>
    <w:rsid w:val="325D1BCE"/>
    <w:rsid w:val="32B46A18"/>
    <w:rsid w:val="32BE1E23"/>
    <w:rsid w:val="32DF82EB"/>
    <w:rsid w:val="335068AB"/>
    <w:rsid w:val="3360629A"/>
    <w:rsid w:val="33D41ED9"/>
    <w:rsid w:val="342FBF9D"/>
    <w:rsid w:val="34340986"/>
    <w:rsid w:val="34D1944E"/>
    <w:rsid w:val="34F0D61A"/>
    <w:rsid w:val="35301D2A"/>
    <w:rsid w:val="35646522"/>
    <w:rsid w:val="356F5A66"/>
    <w:rsid w:val="35A390E2"/>
    <w:rsid w:val="35AFD22B"/>
    <w:rsid w:val="35BD6CB9"/>
    <w:rsid w:val="35C98DB0"/>
    <w:rsid w:val="35D9E994"/>
    <w:rsid w:val="35E26BC9"/>
    <w:rsid w:val="360C2855"/>
    <w:rsid w:val="3634FC4C"/>
    <w:rsid w:val="363BF13D"/>
    <w:rsid w:val="3657AB8D"/>
    <w:rsid w:val="3658A167"/>
    <w:rsid w:val="367C5BD7"/>
    <w:rsid w:val="367DAD34"/>
    <w:rsid w:val="36AD5A3C"/>
    <w:rsid w:val="36B31E36"/>
    <w:rsid w:val="36DD744F"/>
    <w:rsid w:val="36E8EEAB"/>
    <w:rsid w:val="36F7DA3B"/>
    <w:rsid w:val="36F963A3"/>
    <w:rsid w:val="370A89A2"/>
    <w:rsid w:val="377118C4"/>
    <w:rsid w:val="37C51163"/>
    <w:rsid w:val="383E6E2F"/>
    <w:rsid w:val="38541558"/>
    <w:rsid w:val="3857C4F4"/>
    <w:rsid w:val="38661565"/>
    <w:rsid w:val="386FEDD8"/>
    <w:rsid w:val="3870E330"/>
    <w:rsid w:val="388034C1"/>
    <w:rsid w:val="388E2800"/>
    <w:rsid w:val="38B98956"/>
    <w:rsid w:val="38E93622"/>
    <w:rsid w:val="39026DAF"/>
    <w:rsid w:val="393407FA"/>
    <w:rsid w:val="3976C27E"/>
    <w:rsid w:val="39956993"/>
    <w:rsid w:val="399683F3"/>
    <w:rsid w:val="39B10C6C"/>
    <w:rsid w:val="39C34484"/>
    <w:rsid w:val="3A16A5C8"/>
    <w:rsid w:val="3A1EC68D"/>
    <w:rsid w:val="3A280450"/>
    <w:rsid w:val="3A849A3E"/>
    <w:rsid w:val="3A8DFB2A"/>
    <w:rsid w:val="3AA4853D"/>
    <w:rsid w:val="3AC7A671"/>
    <w:rsid w:val="3B15472E"/>
    <w:rsid w:val="3B62C4EA"/>
    <w:rsid w:val="3B6BB3B4"/>
    <w:rsid w:val="3B6CD2DA"/>
    <w:rsid w:val="3BF9F7FF"/>
    <w:rsid w:val="3C0B4C08"/>
    <w:rsid w:val="3C32E293"/>
    <w:rsid w:val="3C4A9CAD"/>
    <w:rsid w:val="3CFD01D1"/>
    <w:rsid w:val="3D03EAA5"/>
    <w:rsid w:val="3D28756A"/>
    <w:rsid w:val="3D2FF32E"/>
    <w:rsid w:val="3D42FBE3"/>
    <w:rsid w:val="3D752E3D"/>
    <w:rsid w:val="3D8A764D"/>
    <w:rsid w:val="3DD9BE85"/>
    <w:rsid w:val="3DDB354D"/>
    <w:rsid w:val="3DF9044D"/>
    <w:rsid w:val="3E1148B1"/>
    <w:rsid w:val="3E2669BC"/>
    <w:rsid w:val="3E5E1B78"/>
    <w:rsid w:val="3E6A2960"/>
    <w:rsid w:val="3E6C4366"/>
    <w:rsid w:val="3F03C3C6"/>
    <w:rsid w:val="3F43BDA6"/>
    <w:rsid w:val="3F6BA0B2"/>
    <w:rsid w:val="4011B31B"/>
    <w:rsid w:val="4045488D"/>
    <w:rsid w:val="40826EBF"/>
    <w:rsid w:val="40C2A800"/>
    <w:rsid w:val="410D5066"/>
    <w:rsid w:val="41230622"/>
    <w:rsid w:val="41306061"/>
    <w:rsid w:val="416129B3"/>
    <w:rsid w:val="41C294BC"/>
    <w:rsid w:val="421B4E4E"/>
    <w:rsid w:val="421D2ECF"/>
    <w:rsid w:val="4241321B"/>
    <w:rsid w:val="42498476"/>
    <w:rsid w:val="42F23F90"/>
    <w:rsid w:val="432AB0DA"/>
    <w:rsid w:val="4335742B"/>
    <w:rsid w:val="4364D255"/>
    <w:rsid w:val="43718802"/>
    <w:rsid w:val="44046197"/>
    <w:rsid w:val="440B7494"/>
    <w:rsid w:val="446EE954"/>
    <w:rsid w:val="4478B28F"/>
    <w:rsid w:val="44791B7F"/>
    <w:rsid w:val="447AAD03"/>
    <w:rsid w:val="448FD06E"/>
    <w:rsid w:val="449BB55F"/>
    <w:rsid w:val="44A75BD2"/>
    <w:rsid w:val="44B704C1"/>
    <w:rsid w:val="44BEE594"/>
    <w:rsid w:val="45331DD0"/>
    <w:rsid w:val="45BD4AD5"/>
    <w:rsid w:val="45C29EDC"/>
    <w:rsid w:val="45C50862"/>
    <w:rsid w:val="45CFFCA0"/>
    <w:rsid w:val="460B1108"/>
    <w:rsid w:val="46160548"/>
    <w:rsid w:val="461EA5B6"/>
    <w:rsid w:val="4644EA17"/>
    <w:rsid w:val="468BAF92"/>
    <w:rsid w:val="46A928C8"/>
    <w:rsid w:val="46B3D8D1"/>
    <w:rsid w:val="46CBD9C7"/>
    <w:rsid w:val="47357133"/>
    <w:rsid w:val="474165E6"/>
    <w:rsid w:val="47AE2816"/>
    <w:rsid w:val="47D1880E"/>
    <w:rsid w:val="47E9913F"/>
    <w:rsid w:val="483E6A98"/>
    <w:rsid w:val="4844BFFC"/>
    <w:rsid w:val="4845FCE5"/>
    <w:rsid w:val="485C8FAB"/>
    <w:rsid w:val="4889ADE3"/>
    <w:rsid w:val="48923E07"/>
    <w:rsid w:val="48A67EED"/>
    <w:rsid w:val="48AFDDAE"/>
    <w:rsid w:val="48C1BEC5"/>
    <w:rsid w:val="48D2A73C"/>
    <w:rsid w:val="48D8470B"/>
    <w:rsid w:val="48F0EEEA"/>
    <w:rsid w:val="490544BA"/>
    <w:rsid w:val="4918D31E"/>
    <w:rsid w:val="4926F15B"/>
    <w:rsid w:val="494F63C0"/>
    <w:rsid w:val="4958C2EA"/>
    <w:rsid w:val="496AADA1"/>
    <w:rsid w:val="498CAA22"/>
    <w:rsid w:val="499F0B46"/>
    <w:rsid w:val="49AD1DF0"/>
    <w:rsid w:val="49B4E055"/>
    <w:rsid w:val="4A0CC06B"/>
    <w:rsid w:val="4A515113"/>
    <w:rsid w:val="4A851D78"/>
    <w:rsid w:val="4A8FF95B"/>
    <w:rsid w:val="4A988A43"/>
    <w:rsid w:val="4AB32B11"/>
    <w:rsid w:val="4AEE7630"/>
    <w:rsid w:val="4AFE9A26"/>
    <w:rsid w:val="4AFF5DCB"/>
    <w:rsid w:val="4B1C9D8E"/>
    <w:rsid w:val="4B48F1FA"/>
    <w:rsid w:val="4B6D2B3C"/>
    <w:rsid w:val="4BD3169D"/>
    <w:rsid w:val="4BEDC146"/>
    <w:rsid w:val="4C623185"/>
    <w:rsid w:val="4C752A9E"/>
    <w:rsid w:val="4C75B16E"/>
    <w:rsid w:val="4CAFAA88"/>
    <w:rsid w:val="4CB2F730"/>
    <w:rsid w:val="4CEB873B"/>
    <w:rsid w:val="4CF400BA"/>
    <w:rsid w:val="4D066AD8"/>
    <w:rsid w:val="4D5194E3"/>
    <w:rsid w:val="4D66EE7C"/>
    <w:rsid w:val="4D6B3FC1"/>
    <w:rsid w:val="4D8315C0"/>
    <w:rsid w:val="4D85BF5B"/>
    <w:rsid w:val="4DA49765"/>
    <w:rsid w:val="4DDD0222"/>
    <w:rsid w:val="4DE9D1EF"/>
    <w:rsid w:val="4E67D813"/>
    <w:rsid w:val="4E6B0367"/>
    <w:rsid w:val="4E9E0AA9"/>
    <w:rsid w:val="4EA02899"/>
    <w:rsid w:val="4EAF96F6"/>
    <w:rsid w:val="4EDF5632"/>
    <w:rsid w:val="4EE14779"/>
    <w:rsid w:val="4EEC666B"/>
    <w:rsid w:val="4F046D3B"/>
    <w:rsid w:val="4F1DB99A"/>
    <w:rsid w:val="4F3657F8"/>
    <w:rsid w:val="4F3F1EEA"/>
    <w:rsid w:val="4FB5EE50"/>
    <w:rsid w:val="4FF9D2CF"/>
    <w:rsid w:val="502E2390"/>
    <w:rsid w:val="507AA0D9"/>
    <w:rsid w:val="50E5BC9E"/>
    <w:rsid w:val="510E8DBD"/>
    <w:rsid w:val="5110D893"/>
    <w:rsid w:val="511E9E8A"/>
    <w:rsid w:val="51463BED"/>
    <w:rsid w:val="514C0C07"/>
    <w:rsid w:val="516ABD0D"/>
    <w:rsid w:val="5197B45B"/>
    <w:rsid w:val="519EEAA9"/>
    <w:rsid w:val="51A5A151"/>
    <w:rsid w:val="51F2E9BF"/>
    <w:rsid w:val="51FF5A02"/>
    <w:rsid w:val="52400AAC"/>
    <w:rsid w:val="52AD0D10"/>
    <w:rsid w:val="52B97662"/>
    <w:rsid w:val="52BD3024"/>
    <w:rsid w:val="52D80522"/>
    <w:rsid w:val="52F28BB6"/>
    <w:rsid w:val="52FAA2FF"/>
    <w:rsid w:val="52FFCB53"/>
    <w:rsid w:val="52FFFAA7"/>
    <w:rsid w:val="530DA1BD"/>
    <w:rsid w:val="531C40ED"/>
    <w:rsid w:val="5397135E"/>
    <w:rsid w:val="53A6E58C"/>
    <w:rsid w:val="53B75DFA"/>
    <w:rsid w:val="53F1E55F"/>
    <w:rsid w:val="5400C9C8"/>
    <w:rsid w:val="541A1AD0"/>
    <w:rsid w:val="54205A68"/>
    <w:rsid w:val="546FCAC6"/>
    <w:rsid w:val="54A1EE59"/>
    <w:rsid w:val="54A3B528"/>
    <w:rsid w:val="54F122C1"/>
    <w:rsid w:val="54F8E3D1"/>
    <w:rsid w:val="5505560A"/>
    <w:rsid w:val="5530041E"/>
    <w:rsid w:val="55417A77"/>
    <w:rsid w:val="5544638F"/>
    <w:rsid w:val="554667BE"/>
    <w:rsid w:val="555F8CFA"/>
    <w:rsid w:val="558BF6A0"/>
    <w:rsid w:val="55B88CEF"/>
    <w:rsid w:val="55BD8A7F"/>
    <w:rsid w:val="560F0ECB"/>
    <w:rsid w:val="5693A4C2"/>
    <w:rsid w:val="56AAC6FB"/>
    <w:rsid w:val="56BC1259"/>
    <w:rsid w:val="56D4DE33"/>
    <w:rsid w:val="56F5B845"/>
    <w:rsid w:val="56F615BE"/>
    <w:rsid w:val="571BACE2"/>
    <w:rsid w:val="575A18EC"/>
    <w:rsid w:val="578DC70B"/>
    <w:rsid w:val="578E979D"/>
    <w:rsid w:val="5794A0CB"/>
    <w:rsid w:val="57ADAEB8"/>
    <w:rsid w:val="57CF8CB5"/>
    <w:rsid w:val="57DEC549"/>
    <w:rsid w:val="57E7AB79"/>
    <w:rsid w:val="5804CB34"/>
    <w:rsid w:val="580F0E98"/>
    <w:rsid w:val="58378075"/>
    <w:rsid w:val="584CDC9B"/>
    <w:rsid w:val="585EA2E0"/>
    <w:rsid w:val="5893D5F9"/>
    <w:rsid w:val="58B382D2"/>
    <w:rsid w:val="58BFED2B"/>
    <w:rsid w:val="58DB658C"/>
    <w:rsid w:val="58E46B21"/>
    <w:rsid w:val="58EF6C69"/>
    <w:rsid w:val="59104345"/>
    <w:rsid w:val="597F325C"/>
    <w:rsid w:val="59A5FE73"/>
    <w:rsid w:val="59CCC68B"/>
    <w:rsid w:val="59D4DE15"/>
    <w:rsid w:val="5A294DEA"/>
    <w:rsid w:val="5A5E3D4A"/>
    <w:rsid w:val="5A5EE3F1"/>
    <w:rsid w:val="5A73937B"/>
    <w:rsid w:val="5A9D4E68"/>
    <w:rsid w:val="5AB92B00"/>
    <w:rsid w:val="5AF60945"/>
    <w:rsid w:val="5B509BAA"/>
    <w:rsid w:val="5B8CA619"/>
    <w:rsid w:val="5BAA7E65"/>
    <w:rsid w:val="5BE8248E"/>
    <w:rsid w:val="5BE8C0E7"/>
    <w:rsid w:val="5C1A38AA"/>
    <w:rsid w:val="5C3B68D0"/>
    <w:rsid w:val="5C3BF315"/>
    <w:rsid w:val="5C3DD48D"/>
    <w:rsid w:val="5C5124D0"/>
    <w:rsid w:val="5C66A278"/>
    <w:rsid w:val="5C8432BF"/>
    <w:rsid w:val="5C9B136B"/>
    <w:rsid w:val="5CADAFF6"/>
    <w:rsid w:val="5CD2DFC3"/>
    <w:rsid w:val="5CE988F9"/>
    <w:rsid w:val="5CEA9786"/>
    <w:rsid w:val="5D83CCA8"/>
    <w:rsid w:val="5E0BD5F5"/>
    <w:rsid w:val="5E16866A"/>
    <w:rsid w:val="5E5B009A"/>
    <w:rsid w:val="5EA292DE"/>
    <w:rsid w:val="5EB2590F"/>
    <w:rsid w:val="5EDDAE46"/>
    <w:rsid w:val="5F07EE87"/>
    <w:rsid w:val="5F39622A"/>
    <w:rsid w:val="5F8DCF59"/>
    <w:rsid w:val="5F8F5A38"/>
    <w:rsid w:val="5FB4FB12"/>
    <w:rsid w:val="5FBA3910"/>
    <w:rsid w:val="5FC91B6E"/>
    <w:rsid w:val="5FDBC6CA"/>
    <w:rsid w:val="5FF98CDC"/>
    <w:rsid w:val="6009F79B"/>
    <w:rsid w:val="600B0A26"/>
    <w:rsid w:val="6035B892"/>
    <w:rsid w:val="60478417"/>
    <w:rsid w:val="60629443"/>
    <w:rsid w:val="608859E0"/>
    <w:rsid w:val="60E73917"/>
    <w:rsid w:val="60E9982F"/>
    <w:rsid w:val="60EC2D82"/>
    <w:rsid w:val="60EEA475"/>
    <w:rsid w:val="610189F6"/>
    <w:rsid w:val="610E019A"/>
    <w:rsid w:val="6153844C"/>
    <w:rsid w:val="61713433"/>
    <w:rsid w:val="617945E0"/>
    <w:rsid w:val="619586BC"/>
    <w:rsid w:val="61AC03D6"/>
    <w:rsid w:val="61FD461D"/>
    <w:rsid w:val="620B001E"/>
    <w:rsid w:val="622AC20A"/>
    <w:rsid w:val="62651D4C"/>
    <w:rsid w:val="628ABA3B"/>
    <w:rsid w:val="629F41FF"/>
    <w:rsid w:val="62A9C0EF"/>
    <w:rsid w:val="62B2F02C"/>
    <w:rsid w:val="62C09AE8"/>
    <w:rsid w:val="62C77654"/>
    <w:rsid w:val="62CEB295"/>
    <w:rsid w:val="62E8088D"/>
    <w:rsid w:val="62F80134"/>
    <w:rsid w:val="6364E115"/>
    <w:rsid w:val="638578AB"/>
    <w:rsid w:val="63A1BD69"/>
    <w:rsid w:val="63C122E3"/>
    <w:rsid w:val="63C139AB"/>
    <w:rsid w:val="6420ACEC"/>
    <w:rsid w:val="648A9182"/>
    <w:rsid w:val="64A9DDBA"/>
    <w:rsid w:val="64C244F3"/>
    <w:rsid w:val="64E05FEC"/>
    <w:rsid w:val="64FAD335"/>
    <w:rsid w:val="650274C7"/>
    <w:rsid w:val="65086824"/>
    <w:rsid w:val="65152B95"/>
    <w:rsid w:val="651BFA5D"/>
    <w:rsid w:val="65447D05"/>
    <w:rsid w:val="6568230A"/>
    <w:rsid w:val="65797894"/>
    <w:rsid w:val="658C3752"/>
    <w:rsid w:val="65BE2C4F"/>
    <w:rsid w:val="65FC6AF3"/>
    <w:rsid w:val="660304BB"/>
    <w:rsid w:val="66333130"/>
    <w:rsid w:val="666DEB15"/>
    <w:rsid w:val="66828DBF"/>
    <w:rsid w:val="66CE13CE"/>
    <w:rsid w:val="66E7BF71"/>
    <w:rsid w:val="66FCA069"/>
    <w:rsid w:val="6726996C"/>
    <w:rsid w:val="6745F05D"/>
    <w:rsid w:val="6749FC6E"/>
    <w:rsid w:val="6751CEEF"/>
    <w:rsid w:val="6762FD98"/>
    <w:rsid w:val="6791946C"/>
    <w:rsid w:val="67C75841"/>
    <w:rsid w:val="6804B0AB"/>
    <w:rsid w:val="685A561B"/>
    <w:rsid w:val="68617245"/>
    <w:rsid w:val="68676894"/>
    <w:rsid w:val="6928E56D"/>
    <w:rsid w:val="692E3FC3"/>
    <w:rsid w:val="69B1AE81"/>
    <w:rsid w:val="69B37146"/>
    <w:rsid w:val="69C79B9D"/>
    <w:rsid w:val="69F58B04"/>
    <w:rsid w:val="6A24A454"/>
    <w:rsid w:val="6A3C4D16"/>
    <w:rsid w:val="6A5C9851"/>
    <w:rsid w:val="6A6BD936"/>
    <w:rsid w:val="6A72DD6B"/>
    <w:rsid w:val="6B236E32"/>
    <w:rsid w:val="6B677907"/>
    <w:rsid w:val="6B760D35"/>
    <w:rsid w:val="6B7CAB1C"/>
    <w:rsid w:val="6B83194F"/>
    <w:rsid w:val="6BC7AF84"/>
    <w:rsid w:val="6BE45D19"/>
    <w:rsid w:val="6C05A5D7"/>
    <w:rsid w:val="6C11634A"/>
    <w:rsid w:val="6C17813B"/>
    <w:rsid w:val="6C559314"/>
    <w:rsid w:val="6C7043AA"/>
    <w:rsid w:val="6C7657B3"/>
    <w:rsid w:val="6C7CEB5D"/>
    <w:rsid w:val="6CAF0F35"/>
    <w:rsid w:val="6CCF1647"/>
    <w:rsid w:val="6CE327D5"/>
    <w:rsid w:val="6CFA307E"/>
    <w:rsid w:val="6D8B0C9F"/>
    <w:rsid w:val="6DB70C04"/>
    <w:rsid w:val="6DCE240F"/>
    <w:rsid w:val="6DE3CB6E"/>
    <w:rsid w:val="6E1A9D96"/>
    <w:rsid w:val="6E9F1A04"/>
    <w:rsid w:val="6EA05A5B"/>
    <w:rsid w:val="6EC4AC3D"/>
    <w:rsid w:val="6ED5EE15"/>
    <w:rsid w:val="6EDB1325"/>
    <w:rsid w:val="6EEDB16B"/>
    <w:rsid w:val="6EFBF8B8"/>
    <w:rsid w:val="6F1B40F3"/>
    <w:rsid w:val="6F7F7C0F"/>
    <w:rsid w:val="6F9A3D33"/>
    <w:rsid w:val="6F9CF168"/>
    <w:rsid w:val="6FA315C7"/>
    <w:rsid w:val="70147839"/>
    <w:rsid w:val="7021BE53"/>
    <w:rsid w:val="7021D0D4"/>
    <w:rsid w:val="7099FF62"/>
    <w:rsid w:val="709D9E1E"/>
    <w:rsid w:val="70C57ADB"/>
    <w:rsid w:val="70DB7859"/>
    <w:rsid w:val="710ED7FC"/>
    <w:rsid w:val="715CF5DD"/>
    <w:rsid w:val="71739874"/>
    <w:rsid w:val="717B8BE7"/>
    <w:rsid w:val="7185A3B4"/>
    <w:rsid w:val="71AB72B9"/>
    <w:rsid w:val="71CFD36D"/>
    <w:rsid w:val="72127E8B"/>
    <w:rsid w:val="7234E49D"/>
    <w:rsid w:val="723B840B"/>
    <w:rsid w:val="724FC894"/>
    <w:rsid w:val="72653479"/>
    <w:rsid w:val="7266B959"/>
    <w:rsid w:val="72680188"/>
    <w:rsid w:val="728C2A2D"/>
    <w:rsid w:val="7293F2D8"/>
    <w:rsid w:val="729E03DE"/>
    <w:rsid w:val="72A2D03F"/>
    <w:rsid w:val="72C08782"/>
    <w:rsid w:val="72C3F441"/>
    <w:rsid w:val="730B3D7B"/>
    <w:rsid w:val="7338CA1B"/>
    <w:rsid w:val="734B89D4"/>
    <w:rsid w:val="734F39EA"/>
    <w:rsid w:val="73AA0E06"/>
    <w:rsid w:val="73B02954"/>
    <w:rsid w:val="73CCFC3D"/>
    <w:rsid w:val="73D33F6F"/>
    <w:rsid w:val="73D7831F"/>
    <w:rsid w:val="741FD784"/>
    <w:rsid w:val="745D750E"/>
    <w:rsid w:val="74F1C8E3"/>
    <w:rsid w:val="75198E25"/>
    <w:rsid w:val="754EA2A7"/>
    <w:rsid w:val="75526701"/>
    <w:rsid w:val="756EE137"/>
    <w:rsid w:val="7585F7D7"/>
    <w:rsid w:val="7596C5E1"/>
    <w:rsid w:val="759B0435"/>
    <w:rsid w:val="75D722F5"/>
    <w:rsid w:val="75EFF77C"/>
    <w:rsid w:val="7636B9C4"/>
    <w:rsid w:val="76A46CAB"/>
    <w:rsid w:val="76C2E836"/>
    <w:rsid w:val="76EA37BD"/>
    <w:rsid w:val="76F33975"/>
    <w:rsid w:val="770A2624"/>
    <w:rsid w:val="770BD7F7"/>
    <w:rsid w:val="77286890"/>
    <w:rsid w:val="774EE46A"/>
    <w:rsid w:val="7757FE5C"/>
    <w:rsid w:val="77690C71"/>
    <w:rsid w:val="77911971"/>
    <w:rsid w:val="77CAB1C6"/>
    <w:rsid w:val="7800D2B2"/>
    <w:rsid w:val="7807E2BC"/>
    <w:rsid w:val="781CDF2E"/>
    <w:rsid w:val="7861BB55"/>
    <w:rsid w:val="78951080"/>
    <w:rsid w:val="78C06165"/>
    <w:rsid w:val="790A471B"/>
    <w:rsid w:val="79221859"/>
    <w:rsid w:val="7943625C"/>
    <w:rsid w:val="79510F83"/>
    <w:rsid w:val="797DAC34"/>
    <w:rsid w:val="7987EC56"/>
    <w:rsid w:val="79E61FD0"/>
    <w:rsid w:val="7A143BAA"/>
    <w:rsid w:val="7A1C273C"/>
    <w:rsid w:val="7A475490"/>
    <w:rsid w:val="7A4E3C0F"/>
    <w:rsid w:val="7A5E637D"/>
    <w:rsid w:val="7A97AAD8"/>
    <w:rsid w:val="7B17C153"/>
    <w:rsid w:val="7B32A79B"/>
    <w:rsid w:val="7BB16448"/>
    <w:rsid w:val="7BBA2461"/>
    <w:rsid w:val="7BBD8218"/>
    <w:rsid w:val="7BE8F5DB"/>
    <w:rsid w:val="7BEDDDBE"/>
    <w:rsid w:val="7C02E984"/>
    <w:rsid w:val="7C5E3584"/>
    <w:rsid w:val="7C73F2A4"/>
    <w:rsid w:val="7C7E9FB5"/>
    <w:rsid w:val="7C9BB86A"/>
    <w:rsid w:val="7CABFE05"/>
    <w:rsid w:val="7CE7C241"/>
    <w:rsid w:val="7D0B2C5C"/>
    <w:rsid w:val="7D295558"/>
    <w:rsid w:val="7D93CA18"/>
    <w:rsid w:val="7DADDB2E"/>
    <w:rsid w:val="7DF1F661"/>
    <w:rsid w:val="7DF52397"/>
    <w:rsid w:val="7E39E86A"/>
    <w:rsid w:val="7E44312A"/>
    <w:rsid w:val="7E6993B5"/>
    <w:rsid w:val="7E883A5C"/>
    <w:rsid w:val="7E937FFB"/>
    <w:rsid w:val="7EE8632E"/>
    <w:rsid w:val="7EEFEB9F"/>
    <w:rsid w:val="7F1AA191"/>
    <w:rsid w:val="7F26C267"/>
    <w:rsid w:val="7F34BE5E"/>
    <w:rsid w:val="7F69272D"/>
    <w:rsid w:val="7F7F77BA"/>
    <w:rsid w:val="7F8C1C40"/>
    <w:rsid w:val="7F98DF69"/>
    <w:rsid w:val="7FC0E1B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898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202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202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202E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202E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202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202E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202E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202E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202E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202E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202E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202E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202E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202E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202E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202E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202E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202E0"/>
    <w:rPr>
      <w:rFonts w:eastAsiaTheme="majorEastAsia" w:cstheme="majorBidi"/>
      <w:color w:val="272727" w:themeColor="text1" w:themeTint="D8"/>
    </w:rPr>
  </w:style>
  <w:style w:type="paragraph" w:styleId="Ttulo">
    <w:name w:val="Title"/>
    <w:basedOn w:val="Normal"/>
    <w:next w:val="Normal"/>
    <w:link w:val="TtuloCar"/>
    <w:uiPriority w:val="10"/>
    <w:qFormat/>
    <w:rsid w:val="008202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202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202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202E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202E0"/>
    <w:pPr>
      <w:spacing w:before="160"/>
      <w:jc w:val="center"/>
    </w:pPr>
    <w:rPr>
      <w:i/>
      <w:iCs/>
      <w:color w:val="404040" w:themeColor="text1" w:themeTint="BF"/>
    </w:rPr>
  </w:style>
  <w:style w:type="character" w:customStyle="1" w:styleId="CitaCar">
    <w:name w:val="Cita Car"/>
    <w:basedOn w:val="Fuentedeprrafopredeter"/>
    <w:link w:val="Cita"/>
    <w:uiPriority w:val="29"/>
    <w:rsid w:val="008202E0"/>
    <w:rPr>
      <w:i/>
      <w:iCs/>
      <w:color w:val="404040" w:themeColor="text1" w:themeTint="BF"/>
    </w:rPr>
  </w:style>
  <w:style w:type="paragraph" w:styleId="Prrafodelista">
    <w:name w:val="List Paragraph"/>
    <w:basedOn w:val="Normal"/>
    <w:uiPriority w:val="1"/>
    <w:qFormat/>
    <w:rsid w:val="008202E0"/>
    <w:pPr>
      <w:ind w:left="720"/>
      <w:contextualSpacing/>
    </w:pPr>
  </w:style>
  <w:style w:type="character" w:styleId="nfasisintenso">
    <w:name w:val="Intense Emphasis"/>
    <w:basedOn w:val="Fuentedeprrafopredeter"/>
    <w:uiPriority w:val="21"/>
    <w:qFormat/>
    <w:rsid w:val="008202E0"/>
    <w:rPr>
      <w:i/>
      <w:iCs/>
      <w:color w:val="0F4761" w:themeColor="accent1" w:themeShade="BF"/>
    </w:rPr>
  </w:style>
  <w:style w:type="paragraph" w:styleId="Citadestacada">
    <w:name w:val="Intense Quote"/>
    <w:basedOn w:val="Normal"/>
    <w:next w:val="Normal"/>
    <w:link w:val="CitadestacadaCar"/>
    <w:uiPriority w:val="30"/>
    <w:qFormat/>
    <w:rsid w:val="008202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202E0"/>
    <w:rPr>
      <w:i/>
      <w:iCs/>
      <w:color w:val="0F4761" w:themeColor="accent1" w:themeShade="BF"/>
    </w:rPr>
  </w:style>
  <w:style w:type="character" w:styleId="Referenciaintensa">
    <w:name w:val="Intense Reference"/>
    <w:basedOn w:val="Fuentedeprrafopredeter"/>
    <w:uiPriority w:val="32"/>
    <w:qFormat/>
    <w:rsid w:val="008202E0"/>
    <w:rPr>
      <w:b/>
      <w:bCs/>
      <w:smallCaps/>
      <w:color w:val="0F4761" w:themeColor="accent1" w:themeShade="BF"/>
      <w:spacing w:val="5"/>
    </w:rPr>
  </w:style>
  <w:style w:type="paragraph" w:customStyle="1" w:styleId="paragraph">
    <w:name w:val="paragraph"/>
    <w:basedOn w:val="Normal"/>
    <w:rsid w:val="008202E0"/>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customStyle="1" w:styleId="normaltextrun">
    <w:name w:val="normaltextrun"/>
    <w:basedOn w:val="Fuentedeprrafopredeter"/>
    <w:rsid w:val="008202E0"/>
  </w:style>
  <w:style w:type="character" w:customStyle="1" w:styleId="eop">
    <w:name w:val="eop"/>
    <w:basedOn w:val="Fuentedeprrafopredeter"/>
    <w:rsid w:val="008202E0"/>
  </w:style>
  <w:style w:type="character" w:styleId="Refdecomentario">
    <w:name w:val="annotation reference"/>
    <w:basedOn w:val="Fuentedeprrafopredeter"/>
    <w:semiHidden/>
    <w:unhideWhenUsed/>
    <w:rsid w:val="00A34006"/>
    <w:rPr>
      <w:sz w:val="16"/>
      <w:szCs w:val="16"/>
    </w:rPr>
  </w:style>
  <w:style w:type="paragraph" w:styleId="Textocomentario">
    <w:name w:val="annotation text"/>
    <w:basedOn w:val="Normal"/>
    <w:link w:val="TextocomentarioCar"/>
    <w:uiPriority w:val="99"/>
    <w:unhideWhenUsed/>
    <w:rsid w:val="00A34006"/>
    <w:pPr>
      <w:spacing w:line="240" w:lineRule="auto"/>
    </w:pPr>
    <w:rPr>
      <w:sz w:val="20"/>
      <w:szCs w:val="20"/>
    </w:rPr>
  </w:style>
  <w:style w:type="character" w:customStyle="1" w:styleId="TextocomentarioCar">
    <w:name w:val="Texto comentario Car"/>
    <w:basedOn w:val="Fuentedeprrafopredeter"/>
    <w:link w:val="Textocomentario"/>
    <w:uiPriority w:val="99"/>
    <w:rsid w:val="00A34006"/>
    <w:rPr>
      <w:sz w:val="20"/>
      <w:szCs w:val="20"/>
    </w:rPr>
  </w:style>
  <w:style w:type="paragraph" w:styleId="Asuntodelcomentario">
    <w:name w:val="annotation subject"/>
    <w:basedOn w:val="Textocomentario"/>
    <w:next w:val="Textocomentario"/>
    <w:link w:val="AsuntodelcomentarioCar"/>
    <w:uiPriority w:val="99"/>
    <w:semiHidden/>
    <w:unhideWhenUsed/>
    <w:rsid w:val="00A34006"/>
    <w:rPr>
      <w:b/>
      <w:bCs/>
    </w:rPr>
  </w:style>
  <w:style w:type="character" w:customStyle="1" w:styleId="AsuntodelcomentarioCar">
    <w:name w:val="Asunto del comentario Car"/>
    <w:basedOn w:val="TextocomentarioCar"/>
    <w:link w:val="Asuntodelcomentario"/>
    <w:uiPriority w:val="99"/>
    <w:semiHidden/>
    <w:rsid w:val="00A34006"/>
    <w:rPr>
      <w:b/>
      <w:bCs/>
      <w:sz w:val="20"/>
      <w:szCs w:val="20"/>
    </w:rPr>
  </w:style>
  <w:style w:type="character" w:styleId="Hipervnculo">
    <w:name w:val="Hyperlink"/>
    <w:basedOn w:val="Fuentedeprrafopredeter"/>
    <w:uiPriority w:val="99"/>
    <w:unhideWhenUsed/>
    <w:rsid w:val="00A34006"/>
    <w:rPr>
      <w:color w:val="467886" w:themeColor="hyperlink"/>
      <w:u w:val="single"/>
    </w:rPr>
  </w:style>
  <w:style w:type="character" w:styleId="Mencinsinresolver">
    <w:name w:val="Unresolved Mention"/>
    <w:basedOn w:val="Fuentedeprrafopredeter"/>
    <w:uiPriority w:val="99"/>
    <w:semiHidden/>
    <w:unhideWhenUsed/>
    <w:rsid w:val="00A34006"/>
    <w:rPr>
      <w:color w:val="605E5C"/>
      <w:shd w:val="clear" w:color="auto" w:fill="E1DFDD"/>
    </w:rPr>
  </w:style>
  <w:style w:type="paragraph" w:styleId="Revisin">
    <w:name w:val="Revision"/>
    <w:hidden/>
    <w:uiPriority w:val="99"/>
    <w:semiHidden/>
    <w:rsid w:val="00CA35D6"/>
    <w:pPr>
      <w:spacing w:after="0" w:line="240" w:lineRule="auto"/>
    </w:pPr>
  </w:style>
  <w:style w:type="character" w:styleId="nfasis">
    <w:name w:val="Emphasis"/>
    <w:basedOn w:val="Fuentedeprrafopredeter"/>
    <w:uiPriority w:val="20"/>
    <w:qFormat/>
    <w:rsid w:val="00026D35"/>
    <w:rPr>
      <w:i/>
      <w:iCs/>
    </w:rPr>
  </w:style>
  <w:style w:type="paragraph" w:styleId="NormalWeb">
    <w:name w:val="Normal (Web)"/>
    <w:basedOn w:val="Normal"/>
    <w:uiPriority w:val="99"/>
    <w:unhideWhenUsed/>
    <w:rsid w:val="00761AAF"/>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customStyle="1" w:styleId="ui-provider">
    <w:name w:val="ui-provider"/>
    <w:basedOn w:val="Fuentedeprrafopredeter"/>
    <w:rsid w:val="00572599"/>
  </w:style>
  <w:style w:type="character" w:styleId="Textoennegrita">
    <w:name w:val="Strong"/>
    <w:basedOn w:val="Fuentedeprrafopredeter"/>
    <w:uiPriority w:val="22"/>
    <w:qFormat/>
    <w:rsid w:val="008E2E94"/>
    <w:rPr>
      <w:b/>
      <w:bCs/>
    </w:rPr>
  </w:style>
  <w:style w:type="character" w:customStyle="1" w:styleId="markgfbvph2v9">
    <w:name w:val="markgfbvph2v9"/>
    <w:basedOn w:val="Fuentedeprrafopredeter"/>
    <w:rsid w:val="008E2E94"/>
  </w:style>
  <w:style w:type="character" w:customStyle="1" w:styleId="mark2ci9dl749">
    <w:name w:val="mark2ci9dl749"/>
    <w:basedOn w:val="Fuentedeprrafopredeter"/>
    <w:rsid w:val="008E2E94"/>
  </w:style>
  <w:style w:type="paragraph" w:styleId="Textoindependiente">
    <w:name w:val="Body Text"/>
    <w:basedOn w:val="Normal"/>
    <w:link w:val="TextoindependienteCar"/>
    <w:uiPriority w:val="1"/>
    <w:qFormat/>
    <w:rsid w:val="008E2E94"/>
    <w:pPr>
      <w:widowControl w:val="0"/>
      <w:autoSpaceDE w:val="0"/>
      <w:autoSpaceDN w:val="0"/>
      <w:spacing w:after="0" w:line="240" w:lineRule="auto"/>
    </w:pPr>
    <w:rPr>
      <w:rFonts w:ascii="Arial MT" w:eastAsia="Arial MT" w:hAnsi="Arial MT" w:cs="Arial MT"/>
      <w:kern w:val="0"/>
      <w:sz w:val="20"/>
      <w:szCs w:val="20"/>
      <w14:ligatures w14:val="none"/>
    </w:rPr>
  </w:style>
  <w:style w:type="character" w:customStyle="1" w:styleId="TextoindependienteCar">
    <w:name w:val="Texto independiente Car"/>
    <w:basedOn w:val="Fuentedeprrafopredeter"/>
    <w:link w:val="Textoindependiente"/>
    <w:uiPriority w:val="1"/>
    <w:rsid w:val="008E2E94"/>
    <w:rPr>
      <w:rFonts w:ascii="Arial MT" w:eastAsia="Arial MT" w:hAnsi="Arial MT" w:cs="Arial MT"/>
      <w:kern w:val="0"/>
      <w:sz w:val="20"/>
      <w:szCs w:val="20"/>
      <w14:ligatures w14:val="none"/>
    </w:rPr>
  </w:style>
  <w:style w:type="paragraph" w:styleId="Encabezado">
    <w:name w:val="header"/>
    <w:basedOn w:val="Normal"/>
    <w:link w:val="EncabezadoCar"/>
    <w:uiPriority w:val="99"/>
    <w:unhideWhenUsed/>
    <w:rsid w:val="00620BC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20BC5"/>
  </w:style>
  <w:style w:type="paragraph" w:styleId="Piedepgina">
    <w:name w:val="footer"/>
    <w:basedOn w:val="Normal"/>
    <w:link w:val="PiedepginaCar"/>
    <w:uiPriority w:val="99"/>
    <w:unhideWhenUsed/>
    <w:rsid w:val="00EB57E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B5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727">
      <w:bodyDiv w:val="1"/>
      <w:marLeft w:val="0"/>
      <w:marRight w:val="0"/>
      <w:marTop w:val="0"/>
      <w:marBottom w:val="0"/>
      <w:divBdr>
        <w:top w:val="none" w:sz="0" w:space="0" w:color="auto"/>
        <w:left w:val="none" w:sz="0" w:space="0" w:color="auto"/>
        <w:bottom w:val="none" w:sz="0" w:space="0" w:color="auto"/>
        <w:right w:val="none" w:sz="0" w:space="0" w:color="auto"/>
      </w:divBdr>
    </w:div>
    <w:div w:id="46413148">
      <w:bodyDiv w:val="1"/>
      <w:marLeft w:val="0"/>
      <w:marRight w:val="0"/>
      <w:marTop w:val="0"/>
      <w:marBottom w:val="0"/>
      <w:divBdr>
        <w:top w:val="none" w:sz="0" w:space="0" w:color="auto"/>
        <w:left w:val="none" w:sz="0" w:space="0" w:color="auto"/>
        <w:bottom w:val="none" w:sz="0" w:space="0" w:color="auto"/>
        <w:right w:val="none" w:sz="0" w:space="0" w:color="auto"/>
      </w:divBdr>
    </w:div>
    <w:div w:id="136462796">
      <w:bodyDiv w:val="1"/>
      <w:marLeft w:val="0"/>
      <w:marRight w:val="0"/>
      <w:marTop w:val="0"/>
      <w:marBottom w:val="0"/>
      <w:divBdr>
        <w:top w:val="none" w:sz="0" w:space="0" w:color="auto"/>
        <w:left w:val="none" w:sz="0" w:space="0" w:color="auto"/>
        <w:bottom w:val="none" w:sz="0" w:space="0" w:color="auto"/>
        <w:right w:val="none" w:sz="0" w:space="0" w:color="auto"/>
      </w:divBdr>
      <w:divsChild>
        <w:div w:id="363528397">
          <w:marLeft w:val="0"/>
          <w:marRight w:val="0"/>
          <w:marTop w:val="0"/>
          <w:marBottom w:val="0"/>
          <w:divBdr>
            <w:top w:val="none" w:sz="0" w:space="0" w:color="auto"/>
            <w:left w:val="none" w:sz="0" w:space="0" w:color="auto"/>
            <w:bottom w:val="none" w:sz="0" w:space="0" w:color="auto"/>
            <w:right w:val="none" w:sz="0" w:space="0" w:color="auto"/>
          </w:divBdr>
        </w:div>
        <w:div w:id="686567027">
          <w:marLeft w:val="0"/>
          <w:marRight w:val="0"/>
          <w:marTop w:val="0"/>
          <w:marBottom w:val="0"/>
          <w:divBdr>
            <w:top w:val="none" w:sz="0" w:space="0" w:color="auto"/>
            <w:left w:val="none" w:sz="0" w:space="0" w:color="auto"/>
            <w:bottom w:val="none" w:sz="0" w:space="0" w:color="auto"/>
            <w:right w:val="none" w:sz="0" w:space="0" w:color="auto"/>
          </w:divBdr>
        </w:div>
        <w:div w:id="882865160">
          <w:marLeft w:val="0"/>
          <w:marRight w:val="0"/>
          <w:marTop w:val="0"/>
          <w:marBottom w:val="0"/>
          <w:divBdr>
            <w:top w:val="none" w:sz="0" w:space="0" w:color="auto"/>
            <w:left w:val="none" w:sz="0" w:space="0" w:color="auto"/>
            <w:bottom w:val="none" w:sz="0" w:space="0" w:color="auto"/>
            <w:right w:val="none" w:sz="0" w:space="0" w:color="auto"/>
          </w:divBdr>
        </w:div>
        <w:div w:id="1264529736">
          <w:marLeft w:val="0"/>
          <w:marRight w:val="0"/>
          <w:marTop w:val="0"/>
          <w:marBottom w:val="0"/>
          <w:divBdr>
            <w:top w:val="none" w:sz="0" w:space="0" w:color="auto"/>
            <w:left w:val="none" w:sz="0" w:space="0" w:color="auto"/>
            <w:bottom w:val="none" w:sz="0" w:space="0" w:color="auto"/>
            <w:right w:val="none" w:sz="0" w:space="0" w:color="auto"/>
          </w:divBdr>
        </w:div>
        <w:div w:id="1921014837">
          <w:marLeft w:val="0"/>
          <w:marRight w:val="0"/>
          <w:marTop w:val="0"/>
          <w:marBottom w:val="0"/>
          <w:divBdr>
            <w:top w:val="none" w:sz="0" w:space="0" w:color="auto"/>
            <w:left w:val="none" w:sz="0" w:space="0" w:color="auto"/>
            <w:bottom w:val="none" w:sz="0" w:space="0" w:color="auto"/>
            <w:right w:val="none" w:sz="0" w:space="0" w:color="auto"/>
          </w:divBdr>
        </w:div>
        <w:div w:id="2032871828">
          <w:marLeft w:val="0"/>
          <w:marRight w:val="0"/>
          <w:marTop w:val="0"/>
          <w:marBottom w:val="0"/>
          <w:divBdr>
            <w:top w:val="none" w:sz="0" w:space="0" w:color="auto"/>
            <w:left w:val="none" w:sz="0" w:space="0" w:color="auto"/>
            <w:bottom w:val="none" w:sz="0" w:space="0" w:color="auto"/>
            <w:right w:val="none" w:sz="0" w:space="0" w:color="auto"/>
          </w:divBdr>
        </w:div>
      </w:divsChild>
    </w:div>
    <w:div w:id="159736112">
      <w:bodyDiv w:val="1"/>
      <w:marLeft w:val="0"/>
      <w:marRight w:val="0"/>
      <w:marTop w:val="0"/>
      <w:marBottom w:val="0"/>
      <w:divBdr>
        <w:top w:val="none" w:sz="0" w:space="0" w:color="auto"/>
        <w:left w:val="none" w:sz="0" w:space="0" w:color="auto"/>
        <w:bottom w:val="none" w:sz="0" w:space="0" w:color="auto"/>
        <w:right w:val="none" w:sz="0" w:space="0" w:color="auto"/>
      </w:divBdr>
    </w:div>
    <w:div w:id="198247119">
      <w:bodyDiv w:val="1"/>
      <w:marLeft w:val="0"/>
      <w:marRight w:val="0"/>
      <w:marTop w:val="0"/>
      <w:marBottom w:val="0"/>
      <w:divBdr>
        <w:top w:val="none" w:sz="0" w:space="0" w:color="auto"/>
        <w:left w:val="none" w:sz="0" w:space="0" w:color="auto"/>
        <w:bottom w:val="none" w:sz="0" w:space="0" w:color="auto"/>
        <w:right w:val="none" w:sz="0" w:space="0" w:color="auto"/>
      </w:divBdr>
    </w:div>
    <w:div w:id="461853059">
      <w:bodyDiv w:val="1"/>
      <w:marLeft w:val="0"/>
      <w:marRight w:val="0"/>
      <w:marTop w:val="0"/>
      <w:marBottom w:val="0"/>
      <w:divBdr>
        <w:top w:val="none" w:sz="0" w:space="0" w:color="auto"/>
        <w:left w:val="none" w:sz="0" w:space="0" w:color="auto"/>
        <w:bottom w:val="none" w:sz="0" w:space="0" w:color="auto"/>
        <w:right w:val="none" w:sz="0" w:space="0" w:color="auto"/>
      </w:divBdr>
    </w:div>
    <w:div w:id="482280731">
      <w:bodyDiv w:val="1"/>
      <w:marLeft w:val="0"/>
      <w:marRight w:val="0"/>
      <w:marTop w:val="0"/>
      <w:marBottom w:val="0"/>
      <w:divBdr>
        <w:top w:val="none" w:sz="0" w:space="0" w:color="auto"/>
        <w:left w:val="none" w:sz="0" w:space="0" w:color="auto"/>
        <w:bottom w:val="none" w:sz="0" w:space="0" w:color="auto"/>
        <w:right w:val="none" w:sz="0" w:space="0" w:color="auto"/>
      </w:divBdr>
    </w:div>
    <w:div w:id="896629772">
      <w:bodyDiv w:val="1"/>
      <w:marLeft w:val="0"/>
      <w:marRight w:val="0"/>
      <w:marTop w:val="0"/>
      <w:marBottom w:val="0"/>
      <w:divBdr>
        <w:top w:val="none" w:sz="0" w:space="0" w:color="auto"/>
        <w:left w:val="none" w:sz="0" w:space="0" w:color="auto"/>
        <w:bottom w:val="none" w:sz="0" w:space="0" w:color="auto"/>
        <w:right w:val="none" w:sz="0" w:space="0" w:color="auto"/>
      </w:divBdr>
      <w:divsChild>
        <w:div w:id="277764983">
          <w:marLeft w:val="0"/>
          <w:marRight w:val="0"/>
          <w:marTop w:val="0"/>
          <w:marBottom w:val="0"/>
          <w:divBdr>
            <w:top w:val="none" w:sz="0" w:space="0" w:color="auto"/>
            <w:left w:val="none" w:sz="0" w:space="0" w:color="auto"/>
            <w:bottom w:val="none" w:sz="0" w:space="0" w:color="auto"/>
            <w:right w:val="none" w:sz="0" w:space="0" w:color="auto"/>
          </w:divBdr>
        </w:div>
        <w:div w:id="322468381">
          <w:marLeft w:val="0"/>
          <w:marRight w:val="0"/>
          <w:marTop w:val="0"/>
          <w:marBottom w:val="0"/>
          <w:divBdr>
            <w:top w:val="none" w:sz="0" w:space="0" w:color="auto"/>
            <w:left w:val="none" w:sz="0" w:space="0" w:color="auto"/>
            <w:bottom w:val="none" w:sz="0" w:space="0" w:color="auto"/>
            <w:right w:val="none" w:sz="0" w:space="0" w:color="auto"/>
          </w:divBdr>
        </w:div>
        <w:div w:id="464541484">
          <w:marLeft w:val="0"/>
          <w:marRight w:val="0"/>
          <w:marTop w:val="0"/>
          <w:marBottom w:val="0"/>
          <w:divBdr>
            <w:top w:val="none" w:sz="0" w:space="0" w:color="auto"/>
            <w:left w:val="none" w:sz="0" w:space="0" w:color="auto"/>
            <w:bottom w:val="none" w:sz="0" w:space="0" w:color="auto"/>
            <w:right w:val="none" w:sz="0" w:space="0" w:color="auto"/>
          </w:divBdr>
        </w:div>
        <w:div w:id="661468737">
          <w:marLeft w:val="0"/>
          <w:marRight w:val="0"/>
          <w:marTop w:val="0"/>
          <w:marBottom w:val="0"/>
          <w:divBdr>
            <w:top w:val="none" w:sz="0" w:space="0" w:color="auto"/>
            <w:left w:val="none" w:sz="0" w:space="0" w:color="auto"/>
            <w:bottom w:val="none" w:sz="0" w:space="0" w:color="auto"/>
            <w:right w:val="none" w:sz="0" w:space="0" w:color="auto"/>
          </w:divBdr>
        </w:div>
        <w:div w:id="851185348">
          <w:marLeft w:val="0"/>
          <w:marRight w:val="0"/>
          <w:marTop w:val="0"/>
          <w:marBottom w:val="0"/>
          <w:divBdr>
            <w:top w:val="none" w:sz="0" w:space="0" w:color="auto"/>
            <w:left w:val="none" w:sz="0" w:space="0" w:color="auto"/>
            <w:bottom w:val="none" w:sz="0" w:space="0" w:color="auto"/>
            <w:right w:val="none" w:sz="0" w:space="0" w:color="auto"/>
          </w:divBdr>
        </w:div>
        <w:div w:id="1061178073">
          <w:marLeft w:val="0"/>
          <w:marRight w:val="0"/>
          <w:marTop w:val="0"/>
          <w:marBottom w:val="0"/>
          <w:divBdr>
            <w:top w:val="none" w:sz="0" w:space="0" w:color="auto"/>
            <w:left w:val="none" w:sz="0" w:space="0" w:color="auto"/>
            <w:bottom w:val="none" w:sz="0" w:space="0" w:color="auto"/>
            <w:right w:val="none" w:sz="0" w:space="0" w:color="auto"/>
          </w:divBdr>
        </w:div>
        <w:div w:id="1154954223">
          <w:marLeft w:val="0"/>
          <w:marRight w:val="0"/>
          <w:marTop w:val="0"/>
          <w:marBottom w:val="0"/>
          <w:divBdr>
            <w:top w:val="none" w:sz="0" w:space="0" w:color="auto"/>
            <w:left w:val="none" w:sz="0" w:space="0" w:color="auto"/>
            <w:bottom w:val="none" w:sz="0" w:space="0" w:color="auto"/>
            <w:right w:val="none" w:sz="0" w:space="0" w:color="auto"/>
          </w:divBdr>
        </w:div>
        <w:div w:id="1494642016">
          <w:marLeft w:val="0"/>
          <w:marRight w:val="0"/>
          <w:marTop w:val="0"/>
          <w:marBottom w:val="0"/>
          <w:divBdr>
            <w:top w:val="none" w:sz="0" w:space="0" w:color="auto"/>
            <w:left w:val="none" w:sz="0" w:space="0" w:color="auto"/>
            <w:bottom w:val="none" w:sz="0" w:space="0" w:color="auto"/>
            <w:right w:val="none" w:sz="0" w:space="0" w:color="auto"/>
          </w:divBdr>
        </w:div>
        <w:div w:id="1599755077">
          <w:marLeft w:val="0"/>
          <w:marRight w:val="0"/>
          <w:marTop w:val="0"/>
          <w:marBottom w:val="0"/>
          <w:divBdr>
            <w:top w:val="none" w:sz="0" w:space="0" w:color="auto"/>
            <w:left w:val="none" w:sz="0" w:space="0" w:color="auto"/>
            <w:bottom w:val="none" w:sz="0" w:space="0" w:color="auto"/>
            <w:right w:val="none" w:sz="0" w:space="0" w:color="auto"/>
          </w:divBdr>
        </w:div>
        <w:div w:id="1783768724">
          <w:marLeft w:val="0"/>
          <w:marRight w:val="0"/>
          <w:marTop w:val="0"/>
          <w:marBottom w:val="0"/>
          <w:divBdr>
            <w:top w:val="none" w:sz="0" w:space="0" w:color="auto"/>
            <w:left w:val="none" w:sz="0" w:space="0" w:color="auto"/>
            <w:bottom w:val="none" w:sz="0" w:space="0" w:color="auto"/>
            <w:right w:val="none" w:sz="0" w:space="0" w:color="auto"/>
          </w:divBdr>
        </w:div>
        <w:div w:id="1985965812">
          <w:marLeft w:val="0"/>
          <w:marRight w:val="0"/>
          <w:marTop w:val="0"/>
          <w:marBottom w:val="0"/>
          <w:divBdr>
            <w:top w:val="none" w:sz="0" w:space="0" w:color="auto"/>
            <w:left w:val="none" w:sz="0" w:space="0" w:color="auto"/>
            <w:bottom w:val="none" w:sz="0" w:space="0" w:color="auto"/>
            <w:right w:val="none" w:sz="0" w:space="0" w:color="auto"/>
          </w:divBdr>
        </w:div>
        <w:div w:id="2133281885">
          <w:marLeft w:val="0"/>
          <w:marRight w:val="0"/>
          <w:marTop w:val="0"/>
          <w:marBottom w:val="0"/>
          <w:divBdr>
            <w:top w:val="none" w:sz="0" w:space="0" w:color="auto"/>
            <w:left w:val="none" w:sz="0" w:space="0" w:color="auto"/>
            <w:bottom w:val="none" w:sz="0" w:space="0" w:color="auto"/>
            <w:right w:val="none" w:sz="0" w:space="0" w:color="auto"/>
          </w:divBdr>
        </w:div>
      </w:divsChild>
    </w:div>
    <w:div w:id="1001276364">
      <w:bodyDiv w:val="1"/>
      <w:marLeft w:val="0"/>
      <w:marRight w:val="0"/>
      <w:marTop w:val="0"/>
      <w:marBottom w:val="0"/>
      <w:divBdr>
        <w:top w:val="none" w:sz="0" w:space="0" w:color="auto"/>
        <w:left w:val="none" w:sz="0" w:space="0" w:color="auto"/>
        <w:bottom w:val="none" w:sz="0" w:space="0" w:color="auto"/>
        <w:right w:val="none" w:sz="0" w:space="0" w:color="auto"/>
      </w:divBdr>
    </w:div>
    <w:div w:id="1032992967">
      <w:bodyDiv w:val="1"/>
      <w:marLeft w:val="0"/>
      <w:marRight w:val="0"/>
      <w:marTop w:val="0"/>
      <w:marBottom w:val="0"/>
      <w:divBdr>
        <w:top w:val="none" w:sz="0" w:space="0" w:color="auto"/>
        <w:left w:val="none" w:sz="0" w:space="0" w:color="auto"/>
        <w:bottom w:val="none" w:sz="0" w:space="0" w:color="auto"/>
        <w:right w:val="none" w:sz="0" w:space="0" w:color="auto"/>
      </w:divBdr>
      <w:divsChild>
        <w:div w:id="151214354">
          <w:marLeft w:val="0"/>
          <w:marRight w:val="0"/>
          <w:marTop w:val="0"/>
          <w:marBottom w:val="0"/>
          <w:divBdr>
            <w:top w:val="none" w:sz="0" w:space="0" w:color="auto"/>
            <w:left w:val="none" w:sz="0" w:space="0" w:color="auto"/>
            <w:bottom w:val="none" w:sz="0" w:space="0" w:color="auto"/>
            <w:right w:val="none" w:sz="0" w:space="0" w:color="auto"/>
          </w:divBdr>
        </w:div>
        <w:div w:id="247084581">
          <w:marLeft w:val="0"/>
          <w:marRight w:val="0"/>
          <w:marTop w:val="0"/>
          <w:marBottom w:val="0"/>
          <w:divBdr>
            <w:top w:val="none" w:sz="0" w:space="0" w:color="auto"/>
            <w:left w:val="none" w:sz="0" w:space="0" w:color="auto"/>
            <w:bottom w:val="none" w:sz="0" w:space="0" w:color="auto"/>
            <w:right w:val="none" w:sz="0" w:space="0" w:color="auto"/>
          </w:divBdr>
        </w:div>
        <w:div w:id="419327051">
          <w:marLeft w:val="0"/>
          <w:marRight w:val="0"/>
          <w:marTop w:val="0"/>
          <w:marBottom w:val="0"/>
          <w:divBdr>
            <w:top w:val="none" w:sz="0" w:space="0" w:color="auto"/>
            <w:left w:val="none" w:sz="0" w:space="0" w:color="auto"/>
            <w:bottom w:val="none" w:sz="0" w:space="0" w:color="auto"/>
            <w:right w:val="none" w:sz="0" w:space="0" w:color="auto"/>
          </w:divBdr>
        </w:div>
        <w:div w:id="948967971">
          <w:marLeft w:val="0"/>
          <w:marRight w:val="0"/>
          <w:marTop w:val="0"/>
          <w:marBottom w:val="0"/>
          <w:divBdr>
            <w:top w:val="none" w:sz="0" w:space="0" w:color="auto"/>
            <w:left w:val="none" w:sz="0" w:space="0" w:color="auto"/>
            <w:bottom w:val="none" w:sz="0" w:space="0" w:color="auto"/>
            <w:right w:val="none" w:sz="0" w:space="0" w:color="auto"/>
          </w:divBdr>
        </w:div>
        <w:div w:id="1261914147">
          <w:marLeft w:val="0"/>
          <w:marRight w:val="0"/>
          <w:marTop w:val="0"/>
          <w:marBottom w:val="0"/>
          <w:divBdr>
            <w:top w:val="none" w:sz="0" w:space="0" w:color="auto"/>
            <w:left w:val="none" w:sz="0" w:space="0" w:color="auto"/>
            <w:bottom w:val="none" w:sz="0" w:space="0" w:color="auto"/>
            <w:right w:val="none" w:sz="0" w:space="0" w:color="auto"/>
          </w:divBdr>
        </w:div>
      </w:divsChild>
    </w:div>
    <w:div w:id="1128476225">
      <w:bodyDiv w:val="1"/>
      <w:marLeft w:val="0"/>
      <w:marRight w:val="0"/>
      <w:marTop w:val="0"/>
      <w:marBottom w:val="0"/>
      <w:divBdr>
        <w:top w:val="none" w:sz="0" w:space="0" w:color="auto"/>
        <w:left w:val="none" w:sz="0" w:space="0" w:color="auto"/>
        <w:bottom w:val="none" w:sz="0" w:space="0" w:color="auto"/>
        <w:right w:val="none" w:sz="0" w:space="0" w:color="auto"/>
      </w:divBdr>
    </w:div>
    <w:div w:id="1160120830">
      <w:bodyDiv w:val="1"/>
      <w:marLeft w:val="0"/>
      <w:marRight w:val="0"/>
      <w:marTop w:val="0"/>
      <w:marBottom w:val="0"/>
      <w:divBdr>
        <w:top w:val="none" w:sz="0" w:space="0" w:color="auto"/>
        <w:left w:val="none" w:sz="0" w:space="0" w:color="auto"/>
        <w:bottom w:val="none" w:sz="0" w:space="0" w:color="auto"/>
        <w:right w:val="none" w:sz="0" w:space="0" w:color="auto"/>
      </w:divBdr>
    </w:div>
    <w:div w:id="1198615533">
      <w:bodyDiv w:val="1"/>
      <w:marLeft w:val="0"/>
      <w:marRight w:val="0"/>
      <w:marTop w:val="0"/>
      <w:marBottom w:val="0"/>
      <w:divBdr>
        <w:top w:val="none" w:sz="0" w:space="0" w:color="auto"/>
        <w:left w:val="none" w:sz="0" w:space="0" w:color="auto"/>
        <w:bottom w:val="none" w:sz="0" w:space="0" w:color="auto"/>
        <w:right w:val="none" w:sz="0" w:space="0" w:color="auto"/>
      </w:divBdr>
    </w:div>
    <w:div w:id="1289243938">
      <w:bodyDiv w:val="1"/>
      <w:marLeft w:val="0"/>
      <w:marRight w:val="0"/>
      <w:marTop w:val="0"/>
      <w:marBottom w:val="0"/>
      <w:divBdr>
        <w:top w:val="none" w:sz="0" w:space="0" w:color="auto"/>
        <w:left w:val="none" w:sz="0" w:space="0" w:color="auto"/>
        <w:bottom w:val="none" w:sz="0" w:space="0" w:color="auto"/>
        <w:right w:val="none" w:sz="0" w:space="0" w:color="auto"/>
      </w:divBdr>
      <w:divsChild>
        <w:div w:id="560023031">
          <w:marLeft w:val="0"/>
          <w:marRight w:val="0"/>
          <w:marTop w:val="0"/>
          <w:marBottom w:val="0"/>
          <w:divBdr>
            <w:top w:val="none" w:sz="0" w:space="0" w:color="auto"/>
            <w:left w:val="none" w:sz="0" w:space="0" w:color="auto"/>
            <w:bottom w:val="none" w:sz="0" w:space="0" w:color="auto"/>
            <w:right w:val="none" w:sz="0" w:space="0" w:color="auto"/>
          </w:divBdr>
        </w:div>
        <w:div w:id="864102849">
          <w:marLeft w:val="0"/>
          <w:marRight w:val="0"/>
          <w:marTop w:val="0"/>
          <w:marBottom w:val="0"/>
          <w:divBdr>
            <w:top w:val="none" w:sz="0" w:space="0" w:color="auto"/>
            <w:left w:val="none" w:sz="0" w:space="0" w:color="auto"/>
            <w:bottom w:val="none" w:sz="0" w:space="0" w:color="auto"/>
            <w:right w:val="none" w:sz="0" w:space="0" w:color="auto"/>
          </w:divBdr>
        </w:div>
        <w:div w:id="888497904">
          <w:marLeft w:val="0"/>
          <w:marRight w:val="0"/>
          <w:marTop w:val="0"/>
          <w:marBottom w:val="0"/>
          <w:divBdr>
            <w:top w:val="none" w:sz="0" w:space="0" w:color="auto"/>
            <w:left w:val="none" w:sz="0" w:space="0" w:color="auto"/>
            <w:bottom w:val="none" w:sz="0" w:space="0" w:color="auto"/>
            <w:right w:val="none" w:sz="0" w:space="0" w:color="auto"/>
          </w:divBdr>
        </w:div>
        <w:div w:id="1381588900">
          <w:marLeft w:val="0"/>
          <w:marRight w:val="0"/>
          <w:marTop w:val="0"/>
          <w:marBottom w:val="0"/>
          <w:divBdr>
            <w:top w:val="none" w:sz="0" w:space="0" w:color="auto"/>
            <w:left w:val="none" w:sz="0" w:space="0" w:color="auto"/>
            <w:bottom w:val="none" w:sz="0" w:space="0" w:color="auto"/>
            <w:right w:val="none" w:sz="0" w:space="0" w:color="auto"/>
          </w:divBdr>
        </w:div>
        <w:div w:id="1460295754">
          <w:marLeft w:val="0"/>
          <w:marRight w:val="0"/>
          <w:marTop w:val="0"/>
          <w:marBottom w:val="0"/>
          <w:divBdr>
            <w:top w:val="none" w:sz="0" w:space="0" w:color="auto"/>
            <w:left w:val="none" w:sz="0" w:space="0" w:color="auto"/>
            <w:bottom w:val="none" w:sz="0" w:space="0" w:color="auto"/>
            <w:right w:val="none" w:sz="0" w:space="0" w:color="auto"/>
          </w:divBdr>
        </w:div>
      </w:divsChild>
    </w:div>
    <w:div w:id="1297839035">
      <w:bodyDiv w:val="1"/>
      <w:marLeft w:val="0"/>
      <w:marRight w:val="0"/>
      <w:marTop w:val="0"/>
      <w:marBottom w:val="0"/>
      <w:divBdr>
        <w:top w:val="none" w:sz="0" w:space="0" w:color="auto"/>
        <w:left w:val="none" w:sz="0" w:space="0" w:color="auto"/>
        <w:bottom w:val="none" w:sz="0" w:space="0" w:color="auto"/>
        <w:right w:val="none" w:sz="0" w:space="0" w:color="auto"/>
      </w:divBdr>
    </w:div>
    <w:div w:id="1418093138">
      <w:bodyDiv w:val="1"/>
      <w:marLeft w:val="0"/>
      <w:marRight w:val="0"/>
      <w:marTop w:val="0"/>
      <w:marBottom w:val="0"/>
      <w:divBdr>
        <w:top w:val="none" w:sz="0" w:space="0" w:color="auto"/>
        <w:left w:val="none" w:sz="0" w:space="0" w:color="auto"/>
        <w:bottom w:val="none" w:sz="0" w:space="0" w:color="auto"/>
        <w:right w:val="none" w:sz="0" w:space="0" w:color="auto"/>
      </w:divBdr>
    </w:div>
    <w:div w:id="1781752514">
      <w:bodyDiv w:val="1"/>
      <w:marLeft w:val="0"/>
      <w:marRight w:val="0"/>
      <w:marTop w:val="0"/>
      <w:marBottom w:val="0"/>
      <w:divBdr>
        <w:top w:val="none" w:sz="0" w:space="0" w:color="auto"/>
        <w:left w:val="none" w:sz="0" w:space="0" w:color="auto"/>
        <w:bottom w:val="none" w:sz="0" w:space="0" w:color="auto"/>
        <w:right w:val="none" w:sz="0" w:space="0" w:color="auto"/>
      </w:divBdr>
    </w:div>
    <w:div w:id="1975059851">
      <w:bodyDiv w:val="1"/>
      <w:marLeft w:val="0"/>
      <w:marRight w:val="0"/>
      <w:marTop w:val="0"/>
      <w:marBottom w:val="0"/>
      <w:divBdr>
        <w:top w:val="none" w:sz="0" w:space="0" w:color="auto"/>
        <w:left w:val="none" w:sz="0" w:space="0" w:color="auto"/>
        <w:bottom w:val="none" w:sz="0" w:space="0" w:color="auto"/>
        <w:right w:val="none" w:sz="0" w:space="0" w:color="auto"/>
      </w:divBdr>
    </w:div>
    <w:div w:id="210699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acionendesa.org/" TargetMode="External"/><Relationship Id="rId13" Type="http://schemas.openxmlformats.org/officeDocument/2006/relationships/theme" Target="theme/theme1.xml"/><Relationship Id="rId1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yperlink" Target="https://www.generacionsavi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1317</Words>
  <Characters>7245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8545</CharactersWithSpaces>
  <SharedDoc>false</SharedDoc>
  <HLinks>
    <vt:vector size="12" baseType="variant">
      <vt:variant>
        <vt:i4>5570651</vt:i4>
      </vt:variant>
      <vt:variant>
        <vt:i4>3</vt:i4>
      </vt:variant>
      <vt:variant>
        <vt:i4>0</vt:i4>
      </vt:variant>
      <vt:variant>
        <vt:i4>5</vt:i4>
      </vt:variant>
      <vt:variant>
        <vt:lpwstr>https://www.generacionsavia.org/</vt:lpwstr>
      </vt:variant>
      <vt:variant>
        <vt:lpwstr/>
      </vt:variant>
      <vt:variant>
        <vt:i4>2556003</vt:i4>
      </vt:variant>
      <vt:variant>
        <vt:i4>0</vt:i4>
      </vt:variant>
      <vt:variant>
        <vt:i4>0</vt:i4>
      </vt:variant>
      <vt:variant>
        <vt:i4>5</vt:i4>
      </vt:variant>
      <vt:variant>
        <vt:lpwstr>http://www.fundacionendesa.org/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2026-01-27T11:14:00Z</dcterms:created>
  <dcterms:modified xsi:type="dcterms:W3CDTF">2026-01-27T11:14:00Z</dcterms:modified>
</cp:coreProperties>
</file>