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B67" w:rsidP="00A26B67" w:rsidRDefault="00A26B67" w14:paraId="02D1954E" w14:textId="77777777">
      <w:pPr>
        <w:rPr>
          <w:rFonts w:ascii="Arial" w:hAnsi="Arial" w:cs="Arial"/>
        </w:rPr>
      </w:pPr>
      <w:bookmarkStart w:name="_Hlk141172260" w:id="0"/>
      <w:bookmarkStart w:name="_Hlk137482124" w:id="1"/>
      <w:bookmarkStart w:name="_Hlk137482296" w:id="2"/>
      <w:r>
        <w:rPr>
          <w:rFonts w:ascii="Arial" w:hAnsi="Arial" w:cs="Arial"/>
        </w:rPr>
        <w:t>Dentro del proyecto FLOW</w:t>
      </w:r>
    </w:p>
    <w:p w:rsidR="00A26B67" w:rsidP="00A26B67" w:rsidRDefault="00A26B67" w14:paraId="3D598A0F" w14:textId="39ABCCB6">
      <w:pPr>
        <w:rPr>
          <w:rFonts w:ascii="Arial" w:hAnsi="Arial" w:eastAsia="Times New Roman" w:cs="Arial"/>
          <w:b/>
          <w:bCs/>
          <w:kern w:val="0"/>
          <w:sz w:val="32"/>
          <w:szCs w:val="32"/>
          <w:lang w:eastAsia="es-ES"/>
          <w14:ligatures w14:val="none"/>
        </w:rPr>
      </w:pPr>
      <w:r w:rsidRPr="00C72DF3">
        <w:rPr>
          <w:rFonts w:ascii="Arial" w:hAnsi="Arial" w:eastAsia="Times New Roman" w:cs="Arial"/>
          <w:b/>
          <w:bCs/>
          <w:kern w:val="0"/>
          <w:sz w:val="32"/>
          <w:szCs w:val="32"/>
          <w:lang w:eastAsia="es-ES"/>
          <w14:ligatures w14:val="none"/>
        </w:rPr>
        <w:t xml:space="preserve">ENDESA CONVIERTE MENORCA EN UN BANCO DE </w:t>
      </w:r>
      <w:r w:rsidRPr="00C72DF3" w:rsidR="00B276AA">
        <w:rPr>
          <w:rFonts w:ascii="Arial" w:hAnsi="Arial" w:eastAsia="Times New Roman" w:cs="Arial"/>
          <w:b/>
          <w:bCs/>
          <w:kern w:val="0"/>
          <w:sz w:val="32"/>
          <w:szCs w:val="32"/>
          <w:lang w:eastAsia="es-ES"/>
          <w14:ligatures w14:val="none"/>
        </w:rPr>
        <w:t>PRUEBAS EUROPEO</w:t>
      </w:r>
      <w:r w:rsidRPr="00C72DF3">
        <w:rPr>
          <w:rFonts w:ascii="Arial" w:hAnsi="Arial" w:eastAsia="Times New Roman" w:cs="Arial"/>
          <w:b/>
          <w:bCs/>
          <w:kern w:val="0"/>
          <w:sz w:val="32"/>
          <w:szCs w:val="32"/>
          <w:lang w:eastAsia="es-ES"/>
          <w14:ligatures w14:val="none"/>
        </w:rPr>
        <w:t xml:space="preserve"> </w:t>
      </w:r>
      <w:r>
        <w:rPr>
          <w:rFonts w:ascii="Arial" w:hAnsi="Arial" w:eastAsia="Times New Roman" w:cs="Arial"/>
          <w:b/>
          <w:bCs/>
          <w:kern w:val="0"/>
          <w:sz w:val="32"/>
          <w:szCs w:val="32"/>
          <w:lang w:eastAsia="es-ES"/>
          <w14:ligatures w14:val="none"/>
        </w:rPr>
        <w:t xml:space="preserve">DE </w:t>
      </w:r>
      <w:r w:rsidRPr="00C72DF3">
        <w:rPr>
          <w:rFonts w:ascii="Arial" w:hAnsi="Arial" w:eastAsia="Times New Roman" w:cs="Arial"/>
          <w:b/>
          <w:bCs/>
          <w:kern w:val="0"/>
          <w:sz w:val="32"/>
          <w:szCs w:val="32"/>
          <w:lang w:eastAsia="es-ES"/>
          <w14:ligatures w14:val="none"/>
        </w:rPr>
        <w:t>LA APORTACIÓN DEL COCHE ELÉCTRICO A LA FLEXIBILIDAD DE</w:t>
      </w:r>
      <w:r>
        <w:rPr>
          <w:rFonts w:ascii="Arial" w:hAnsi="Arial" w:eastAsia="Times New Roman" w:cs="Arial"/>
          <w:b/>
          <w:bCs/>
          <w:kern w:val="0"/>
          <w:sz w:val="32"/>
          <w:szCs w:val="32"/>
          <w:lang w:eastAsia="es-ES"/>
          <w14:ligatures w14:val="none"/>
        </w:rPr>
        <w:t xml:space="preserve"> LA RED </w:t>
      </w:r>
    </w:p>
    <w:p w:rsidRPr="00A26B67" w:rsidR="00A26B67" w:rsidP="00A26B67" w:rsidRDefault="00A26B67" w14:paraId="59C12DF4" w14:textId="32E07340">
      <w:pPr>
        <w:pStyle w:val="Prrafodelista"/>
        <w:numPr>
          <w:ilvl w:val="0"/>
          <w:numId w:val="10"/>
        </w:numPr>
        <w:rPr>
          <w:rFonts w:ascii="Arial" w:hAnsi="Arial" w:eastAsia="Times New Roman" w:cs="Arial"/>
          <w:b/>
          <w:bCs/>
          <w:kern w:val="0"/>
          <w:sz w:val="32"/>
          <w:szCs w:val="32"/>
          <w:lang w:eastAsia="es-ES"/>
          <w14:ligatures w14:val="none"/>
        </w:rPr>
      </w:pPr>
      <w:r>
        <w:rPr>
          <w:rFonts w:ascii="Arial" w:hAnsi="Arial" w:eastAsia="Times New Roman" w:cs="Arial"/>
          <w:kern w:val="0"/>
          <w:sz w:val="24"/>
          <w:szCs w:val="24"/>
          <w:lang w:eastAsia="es-ES"/>
          <w14:ligatures w14:val="none"/>
        </w:rPr>
        <w:t xml:space="preserve">En el piloto se estudia la contribución de la recarga del vehículo eléctrico </w:t>
      </w:r>
      <w:r w:rsidR="00B276AA">
        <w:rPr>
          <w:rFonts w:ascii="Arial" w:hAnsi="Arial" w:eastAsia="Times New Roman" w:cs="Arial"/>
          <w:kern w:val="0"/>
          <w:sz w:val="24"/>
          <w:szCs w:val="24"/>
          <w:lang w:eastAsia="es-ES"/>
          <w14:ligatures w14:val="none"/>
        </w:rPr>
        <w:t xml:space="preserve">para </w:t>
      </w:r>
      <w:r w:rsidRPr="00A26B67" w:rsidR="00B276AA">
        <w:rPr>
          <w:rFonts w:ascii="Arial" w:hAnsi="Arial" w:eastAsia="Times New Roman" w:cs="Arial"/>
          <w:kern w:val="0"/>
          <w:sz w:val="24"/>
          <w:szCs w:val="24"/>
          <w:lang w:eastAsia="es-ES"/>
          <w14:ligatures w14:val="none"/>
        </w:rPr>
        <w:t>aliviar</w:t>
      </w:r>
      <w:r w:rsidRPr="00A26B67">
        <w:rPr>
          <w:rFonts w:ascii="Arial" w:hAnsi="Arial" w:eastAsia="Times New Roman" w:cs="Arial"/>
          <w:kern w:val="0"/>
          <w:sz w:val="24"/>
          <w:szCs w:val="24"/>
          <w:lang w:eastAsia="es-ES"/>
          <w14:ligatures w14:val="none"/>
        </w:rPr>
        <w:t xml:space="preserve"> necesidades técnicas de la red, favorecer una mayor integración de energías renovables y reforzar la estabilidad del sistema eléctrico</w:t>
      </w:r>
    </w:p>
    <w:p w:rsidRPr="00A26B67" w:rsidR="00A26B67" w:rsidP="00A26B67" w:rsidRDefault="00A26B67" w14:paraId="4C730C2C" w14:textId="77777777">
      <w:pPr>
        <w:pStyle w:val="Prrafodelista"/>
        <w:rPr>
          <w:rFonts w:ascii="Arial" w:hAnsi="Arial" w:eastAsia="Times New Roman" w:cs="Arial"/>
          <w:b/>
          <w:bCs/>
          <w:kern w:val="0"/>
          <w:sz w:val="32"/>
          <w:szCs w:val="32"/>
          <w:lang w:eastAsia="es-ES"/>
          <w14:ligatures w14:val="none"/>
        </w:rPr>
      </w:pPr>
    </w:p>
    <w:p w:rsidRPr="00A26B67" w:rsidR="00A26B67" w:rsidP="00A26B67" w:rsidRDefault="00A26B67" w14:paraId="0A40EAFF" w14:textId="08C20D5F">
      <w:pPr>
        <w:pStyle w:val="Prrafodelista"/>
        <w:numPr>
          <w:ilvl w:val="0"/>
          <w:numId w:val="10"/>
        </w:numPr>
        <w:spacing w:line="300" w:lineRule="atLeast"/>
        <w:rPr>
          <w:rStyle w:val="Ninguno"/>
          <w:rFonts w:ascii="Arial" w:hAnsi="Arial" w:eastAsia="Helvetica Neue" w:cs="Arial"/>
          <w:sz w:val="24"/>
          <w:szCs w:val="24"/>
        </w:rPr>
      </w:pPr>
      <w:r>
        <w:rPr>
          <w:rFonts w:ascii="Arial" w:hAnsi="Arial" w:eastAsia="Times New Roman" w:cs="Arial"/>
          <w:kern w:val="0"/>
          <w:sz w:val="24"/>
          <w:szCs w:val="24"/>
          <w:lang w:eastAsia="es-ES"/>
          <w14:ligatures w14:val="none"/>
        </w:rPr>
        <w:t>S</w:t>
      </w:r>
      <w:r w:rsidRPr="00A26B67">
        <w:rPr>
          <w:rFonts w:ascii="Arial" w:hAnsi="Arial" w:eastAsia="Times New Roman" w:cs="Arial"/>
          <w:kern w:val="0"/>
          <w:sz w:val="24"/>
          <w:szCs w:val="24"/>
          <w:lang w:eastAsia="es-ES"/>
          <w14:ligatures w14:val="none"/>
        </w:rPr>
        <w:t xml:space="preserve">e han utilizado todos los cargadores que Endesa tiene disponibles en la isla, lo que ha permitido crear un entorno de pruebas a gran escala </w:t>
      </w:r>
    </w:p>
    <w:p w:rsidR="00A26B67" w:rsidP="00A26B67" w:rsidRDefault="00A26B67" w14:paraId="4154E53E" w14:textId="77777777">
      <w:pPr>
        <w:spacing w:after="0" w:line="300" w:lineRule="atLeast"/>
        <w:rPr>
          <w:rFonts w:ascii="Arial" w:hAnsi="Arial" w:eastAsia="Times New Roman" w:cs="Arial"/>
          <w:b/>
          <w:bCs/>
          <w:kern w:val="0"/>
          <w:sz w:val="24"/>
          <w:szCs w:val="24"/>
          <w:lang w:eastAsia="es-ES"/>
          <w14:ligatures w14:val="none"/>
        </w:rPr>
      </w:pPr>
    </w:p>
    <w:p w:rsidRPr="00A26B67" w:rsidR="00A26B67" w:rsidP="00A26B67" w:rsidRDefault="00A26B67" w14:paraId="309B1924" w14:textId="74A6E2BA">
      <w:pPr>
        <w:spacing w:after="0" w:line="300" w:lineRule="atLeast"/>
        <w:rPr>
          <w:rFonts w:ascii="Arial" w:hAnsi="Arial" w:eastAsia="Times New Roman" w:cs="Arial"/>
          <w:kern w:val="0"/>
          <w:sz w:val="24"/>
          <w:szCs w:val="24"/>
          <w:lang w:eastAsia="es-ES"/>
          <w14:ligatures w14:val="none"/>
        </w:rPr>
      </w:pPr>
      <w:bookmarkStart w:name="_Hlk221010765" w:id="3"/>
      <w:r w:rsidRPr="00A26B67">
        <w:rPr>
          <w:rFonts w:ascii="Arial" w:hAnsi="Arial" w:eastAsia="Times New Roman" w:cs="Arial"/>
          <w:b/>
          <w:bCs/>
          <w:kern w:val="0"/>
          <w:sz w:val="24"/>
          <w:szCs w:val="24"/>
          <w:lang w:eastAsia="es-ES"/>
          <w14:ligatures w14:val="none"/>
        </w:rPr>
        <w:t>Mahón, 4 de febrero de 2026.-</w:t>
      </w:r>
      <w:r w:rsidRPr="00A26B67">
        <w:rPr>
          <w:rFonts w:ascii="Arial" w:hAnsi="Arial" w:eastAsia="Times New Roman" w:cs="Arial"/>
          <w:kern w:val="0"/>
          <w:sz w:val="24"/>
          <w:szCs w:val="24"/>
          <w:lang w:eastAsia="es-ES"/>
          <w14:ligatures w14:val="none"/>
        </w:rPr>
        <w:t>Menorca se ha convertido en el escenario elegido para analizar cómo la recarga inteligente de vehículos eléctricos puede aportar flexibilidad al sistema eléctrico y generar beneficios tanto para el conjunto del sistema como para los usuarios de la movilidad eléctrica. e-distribución, la filial de redes de Endesa, lidera en la isla un proyecto piloto orientado a probar y validar soluciones avanzadas de gestión de la demanda asociada al vehículo eléctrico, integrando la recarga de forma eficiente y segura en la operación de la red de distribución.</w:t>
      </w:r>
    </w:p>
    <w:p w:rsidRPr="00A26B67" w:rsidR="00A26B67" w:rsidP="00A26B67" w:rsidRDefault="00A26B67" w14:paraId="5907E817" w14:textId="77777777">
      <w:pPr>
        <w:spacing w:after="0" w:line="300" w:lineRule="atLeast"/>
        <w:rPr>
          <w:rFonts w:ascii="Arial" w:hAnsi="Arial" w:eastAsia="Times New Roman" w:cs="Arial"/>
          <w:kern w:val="0"/>
          <w:sz w:val="24"/>
          <w:szCs w:val="24"/>
          <w:lang w:eastAsia="es-ES"/>
          <w14:ligatures w14:val="none"/>
        </w:rPr>
      </w:pPr>
    </w:p>
    <w:p w:rsidRPr="005A37FE" w:rsidR="00A26B67" w:rsidP="00A26B67" w:rsidRDefault="00A26B67" w14:paraId="4920393E" w14:textId="7C3D4E1E">
      <w:pPr>
        <w:spacing w:after="0" w:line="300" w:lineRule="atLeast"/>
        <w:rPr>
          <w:rFonts w:ascii="Arial" w:hAnsi="Arial" w:eastAsia="Times New Roman" w:cs="Arial"/>
          <w:color w:val="000000" w:themeColor="text1"/>
          <w:kern w:val="0"/>
          <w:sz w:val="24"/>
          <w:szCs w:val="24"/>
          <w:lang w:eastAsia="es-ES"/>
          <w14:ligatures w14:val="none"/>
        </w:rPr>
      </w:pPr>
      <w:r w:rsidRPr="00A26B67">
        <w:rPr>
          <w:rFonts w:ascii="Arial" w:hAnsi="Arial" w:eastAsia="Times New Roman" w:cs="Arial"/>
          <w:kern w:val="0"/>
          <w:sz w:val="24"/>
          <w:szCs w:val="24"/>
          <w:lang w:eastAsia="es-ES"/>
          <w14:ligatures w14:val="none"/>
        </w:rPr>
        <w:t xml:space="preserve">El piloto, en el que participa también la comercializadora de la compañía, forma parte del proyecto europeo </w:t>
      </w:r>
      <w:r w:rsidRPr="00A26B67">
        <w:rPr>
          <w:rFonts w:ascii="Arial" w:hAnsi="Arial" w:eastAsia="Times New Roman" w:cs="Arial"/>
          <w:b/>
          <w:bCs/>
          <w:kern w:val="0"/>
          <w:sz w:val="24"/>
          <w:szCs w:val="24"/>
          <w:lang w:eastAsia="es-ES"/>
          <w14:ligatures w14:val="none"/>
        </w:rPr>
        <w:t>FLOW</w:t>
      </w:r>
      <w:r w:rsidR="00395BF9">
        <w:rPr>
          <w:rFonts w:ascii="Arial" w:hAnsi="Arial" w:eastAsia="Times New Roman" w:cs="Arial"/>
          <w:b/>
          <w:bCs/>
          <w:kern w:val="0"/>
          <w:sz w:val="24"/>
          <w:szCs w:val="24"/>
          <w:lang w:eastAsia="es-ES"/>
          <w14:ligatures w14:val="none"/>
        </w:rPr>
        <w:t xml:space="preserve"> </w:t>
      </w:r>
      <w:r w:rsidRPr="005A37FE" w:rsidR="00395BF9">
        <w:rPr>
          <w:rFonts w:ascii="Arial" w:hAnsi="Arial" w:eastAsia="Times New Roman" w:cs="Arial"/>
          <w:kern w:val="0"/>
          <w:sz w:val="24"/>
          <w:szCs w:val="24"/>
          <w:lang w:eastAsia="es-ES"/>
          <w14:ligatures w14:val="none"/>
        </w:rPr>
        <w:t>(Flexible energy systems Leveraging the Optimal integration of EVs deployment Wave)</w:t>
      </w:r>
      <w:r w:rsidRPr="00A26B67">
        <w:rPr>
          <w:rFonts w:ascii="Arial" w:hAnsi="Arial" w:eastAsia="Times New Roman" w:cs="Arial"/>
          <w:kern w:val="0"/>
          <w:sz w:val="24"/>
          <w:szCs w:val="24"/>
          <w:lang w:eastAsia="es-ES"/>
          <w14:ligatures w14:val="none"/>
        </w:rPr>
        <w:t>,</w:t>
      </w:r>
      <w:r w:rsidR="00E11172">
        <w:rPr>
          <w:rFonts w:ascii="Arial" w:hAnsi="Arial" w:eastAsia="Times New Roman" w:cs="Arial"/>
          <w:kern w:val="0"/>
          <w:sz w:val="24"/>
          <w:szCs w:val="24"/>
          <w:lang w:eastAsia="es-ES"/>
          <w14:ligatures w14:val="none"/>
        </w:rPr>
        <w:t xml:space="preserve"> </w:t>
      </w:r>
      <w:r w:rsidRPr="00A26B67">
        <w:rPr>
          <w:rFonts w:ascii="Arial" w:hAnsi="Arial" w:eastAsia="Times New Roman" w:cs="Arial"/>
          <w:kern w:val="0"/>
          <w:sz w:val="24"/>
          <w:szCs w:val="24"/>
          <w:lang w:eastAsia="es-ES"/>
          <w14:ligatures w14:val="none"/>
        </w:rPr>
        <w:t>impulsado por un consorcio compuesto por 30 socios de nueve países europeos</w:t>
      </w:r>
      <w:bookmarkEnd w:id="3"/>
      <w:r w:rsidR="0009122E">
        <w:rPr>
          <w:rFonts w:ascii="Arial" w:hAnsi="Arial" w:eastAsia="Times New Roman" w:cs="Arial"/>
          <w:kern w:val="0"/>
          <w:sz w:val="24"/>
          <w:szCs w:val="24"/>
          <w:lang w:eastAsia="es-ES"/>
          <w14:ligatures w14:val="none"/>
        </w:rPr>
        <w:t>.</w:t>
      </w:r>
      <w:r w:rsidR="00E11172">
        <w:rPr>
          <w:rFonts w:ascii="Arial" w:hAnsi="Arial" w:eastAsia="Times New Roman" w:cs="Arial"/>
          <w:kern w:val="0"/>
          <w:sz w:val="24"/>
          <w:szCs w:val="24"/>
          <w:lang w:eastAsia="es-ES"/>
          <w14:ligatures w14:val="none"/>
        </w:rPr>
        <w:t xml:space="preserve"> </w:t>
      </w:r>
      <w:r w:rsidR="0009122E">
        <w:rPr>
          <w:rFonts w:ascii="Arial" w:hAnsi="Arial" w:eastAsia="Times New Roman" w:cs="Arial"/>
          <w:kern w:val="0"/>
          <w:sz w:val="24"/>
          <w:szCs w:val="24"/>
          <w:lang w:eastAsia="es-ES"/>
          <w14:ligatures w14:val="none"/>
        </w:rPr>
        <w:t>S</w:t>
      </w:r>
      <w:r w:rsidRPr="00A26B67">
        <w:rPr>
          <w:rFonts w:ascii="Arial" w:hAnsi="Arial" w:eastAsia="Times New Roman" w:cs="Arial"/>
          <w:kern w:val="0"/>
          <w:sz w:val="24"/>
          <w:szCs w:val="24"/>
          <w:lang w:eastAsia="es-ES"/>
          <w14:ligatures w14:val="none"/>
        </w:rPr>
        <w:t xml:space="preserve">e centra en evaluar el papel del vehículo eléctrico como </w:t>
      </w:r>
      <w:r w:rsidRPr="00E50529">
        <w:rPr>
          <w:rFonts w:ascii="Arial" w:hAnsi="Arial" w:eastAsia="Times New Roman" w:cs="Arial"/>
          <w:kern w:val="0"/>
          <w:sz w:val="24"/>
          <w:szCs w:val="24"/>
          <w:lang w:eastAsia="es-ES"/>
          <w14:ligatures w14:val="none"/>
        </w:rPr>
        <w:t>recurso</w:t>
      </w:r>
      <w:r w:rsidRPr="00A26B67">
        <w:rPr>
          <w:rFonts w:ascii="Arial" w:hAnsi="Arial" w:eastAsia="Times New Roman" w:cs="Arial"/>
          <w:b/>
          <w:bCs/>
          <w:kern w:val="0"/>
          <w:sz w:val="24"/>
          <w:szCs w:val="24"/>
          <w:lang w:eastAsia="es-ES"/>
          <w14:ligatures w14:val="none"/>
        </w:rPr>
        <w:t xml:space="preserve"> </w:t>
      </w:r>
      <w:r w:rsidRPr="00A26B67">
        <w:rPr>
          <w:rFonts w:ascii="Arial" w:hAnsi="Arial" w:eastAsia="Times New Roman" w:cs="Arial"/>
          <w:kern w:val="0"/>
          <w:sz w:val="24"/>
          <w:szCs w:val="24"/>
          <w:lang w:eastAsia="es-ES"/>
          <w14:ligatures w14:val="none"/>
        </w:rPr>
        <w:t xml:space="preserve">de flexibilidad desde el punto de vista de la demanda, analizando cómo sus patrones de recarga pueden adaptarse a las necesidades de la red, contribuir a una mejor planificación y operación del sistema eléctrico y facilitar, a futuro, el desarrollo de nuevos esquemas de coordinación y mercados locales, </w:t>
      </w:r>
      <w:r w:rsidRPr="005A37FE">
        <w:rPr>
          <w:rFonts w:ascii="Arial" w:hAnsi="Arial" w:eastAsia="Times New Roman" w:cs="Arial"/>
          <w:color w:val="000000" w:themeColor="text1"/>
          <w:kern w:val="0"/>
          <w:sz w:val="24"/>
          <w:szCs w:val="24"/>
          <w:lang w:eastAsia="es-ES"/>
          <w14:ligatures w14:val="none"/>
        </w:rPr>
        <w:t>que permitirían retribuir a los consumidores por su contribución a la flexibilidad del sistema eléctrico.</w:t>
      </w:r>
    </w:p>
    <w:p w:rsidRPr="005A37FE" w:rsidR="00A26B67" w:rsidP="00A26B67" w:rsidRDefault="00A26B67" w14:paraId="669C6F89" w14:textId="77777777">
      <w:pPr>
        <w:spacing w:after="0" w:line="300" w:lineRule="atLeast"/>
        <w:rPr>
          <w:rFonts w:ascii="Arial" w:hAnsi="Arial" w:eastAsia="Times New Roman" w:cs="Arial"/>
          <w:color w:val="000000" w:themeColor="text1"/>
          <w:kern w:val="0"/>
          <w:sz w:val="24"/>
          <w:szCs w:val="24"/>
          <w:lang w:eastAsia="es-ES"/>
          <w14:ligatures w14:val="none"/>
        </w:rPr>
      </w:pPr>
    </w:p>
    <w:p w:rsidRPr="00A26B67" w:rsidR="00A26B67" w:rsidP="00A26B67" w:rsidRDefault="00A26B67" w14:paraId="1A6FBA28" w14:textId="12509D5C">
      <w:pPr>
        <w:spacing w:line="300" w:lineRule="atLeast"/>
        <w:rPr>
          <w:rFonts w:ascii="Arial" w:hAnsi="Arial" w:eastAsia="Times New Roman" w:cs="Arial"/>
          <w:kern w:val="0"/>
          <w:sz w:val="24"/>
          <w:szCs w:val="24"/>
          <w:lang w:eastAsia="es-ES"/>
          <w14:ligatures w14:val="none"/>
        </w:rPr>
      </w:pPr>
      <w:r w:rsidRPr="00A26B67">
        <w:rPr>
          <w:rFonts w:ascii="Arial" w:hAnsi="Arial" w:eastAsia="Times New Roman" w:cs="Arial"/>
          <w:kern w:val="0"/>
          <w:sz w:val="24"/>
          <w:szCs w:val="24"/>
          <w:lang w:eastAsia="es-ES"/>
          <w14:ligatures w14:val="none"/>
        </w:rPr>
        <w:t>El proyecto FLOW</w:t>
      </w:r>
      <w:r w:rsidR="00F54C2E">
        <w:rPr>
          <w:rFonts w:ascii="Arial" w:hAnsi="Arial" w:eastAsia="Times New Roman" w:cs="Arial"/>
          <w:kern w:val="0"/>
          <w:sz w:val="24"/>
          <w:szCs w:val="24"/>
          <w:lang w:eastAsia="es-ES"/>
          <w14:ligatures w14:val="none"/>
        </w:rPr>
        <w:t>,</w:t>
      </w:r>
      <w:r w:rsidRPr="00A26B67">
        <w:rPr>
          <w:rFonts w:ascii="Arial" w:hAnsi="Arial" w:eastAsia="Times New Roman" w:cs="Arial"/>
          <w:kern w:val="0"/>
          <w:sz w:val="24"/>
          <w:szCs w:val="24"/>
          <w:lang w:eastAsia="es-ES"/>
          <w14:ligatures w14:val="none"/>
        </w:rPr>
        <w:t xml:space="preserve"> tiene como objetivo explorar el papel de la movilidad eléctrica como un recurso clave para aportar flexibilidad al sistema eléctrico. La iniciativa estudia cómo los coches eléctricos están llamados a ser, además de un medio de transporte limpio, un activo energético valioso para el sistema: auténticas “baterías con ruedas” capaces de ayudar a aliviar necesidades técnicas de la red, favorecer una mayor integración de energías renovables y reforzar la estabilidad del sistema eléctrico.</w:t>
      </w:r>
    </w:p>
    <w:p w:rsidR="00A26B67" w:rsidP="00A26B67" w:rsidRDefault="00A26B67" w14:paraId="4B454CC6" w14:textId="19EF5EC1">
      <w:pPr>
        <w:spacing w:line="300" w:lineRule="atLeast"/>
        <w:rPr>
          <w:rFonts w:ascii="Arial" w:hAnsi="Arial" w:eastAsia="Times New Roman" w:cs="Arial"/>
          <w:kern w:val="0"/>
          <w:sz w:val="24"/>
          <w:szCs w:val="24"/>
          <w:lang w:eastAsia="es-ES"/>
          <w14:ligatures w14:val="none"/>
        </w:rPr>
      </w:pPr>
      <w:r w:rsidRPr="00A26B67">
        <w:rPr>
          <w:rFonts w:ascii="Arial" w:hAnsi="Arial" w:eastAsia="Times New Roman" w:cs="Arial"/>
          <w:kern w:val="0"/>
          <w:sz w:val="24"/>
          <w:szCs w:val="24"/>
          <w:lang w:eastAsia="es-ES"/>
          <w14:ligatures w14:val="none"/>
        </w:rPr>
        <w:t>La elección de Menorca como escenario de pruebas no ha sido casual al ser una isla caracterizada por una gran estacionalidad en la demanda energética y un uso creciente de vehículos eléctricos. En el piloto se han utilizado todos los cargadores que Endesa tiene disponibles en la isla,</w:t>
      </w:r>
      <w:r w:rsidR="00CC0367">
        <w:rPr>
          <w:rFonts w:ascii="Arial" w:hAnsi="Arial" w:eastAsia="Times New Roman" w:cs="Arial"/>
          <w:kern w:val="0"/>
          <w:sz w:val="24"/>
          <w:szCs w:val="24"/>
          <w:lang w:eastAsia="es-ES"/>
          <w14:ligatures w14:val="none"/>
        </w:rPr>
        <w:t xml:space="preserve"> en total 33 equipos AC y DC,</w:t>
      </w:r>
      <w:r w:rsidR="00C822FE">
        <w:rPr>
          <w:rFonts w:ascii="Arial" w:hAnsi="Arial" w:eastAsia="Times New Roman" w:cs="Arial"/>
          <w:kern w:val="0"/>
          <w:sz w:val="24"/>
          <w:szCs w:val="24"/>
          <w:lang w:eastAsia="es-ES"/>
          <w14:ligatures w14:val="none"/>
        </w:rPr>
        <w:t xml:space="preserve"> </w:t>
      </w:r>
      <w:r w:rsidR="00C25C4E">
        <w:rPr>
          <w:rFonts w:ascii="Arial" w:hAnsi="Arial" w:eastAsia="Times New Roman" w:cs="Arial"/>
          <w:kern w:val="0"/>
          <w:sz w:val="24"/>
          <w:szCs w:val="24"/>
          <w:lang w:eastAsia="es-ES"/>
          <w14:ligatures w14:val="none"/>
        </w:rPr>
        <w:t>con potencia</w:t>
      </w:r>
      <w:r w:rsidR="00252C9C">
        <w:rPr>
          <w:rFonts w:ascii="Arial" w:hAnsi="Arial" w:eastAsia="Times New Roman" w:cs="Arial"/>
          <w:kern w:val="0"/>
          <w:sz w:val="24"/>
          <w:szCs w:val="24"/>
          <w:lang w:eastAsia="es-ES"/>
          <w14:ligatures w14:val="none"/>
        </w:rPr>
        <w:t>s</w:t>
      </w:r>
      <w:r w:rsidR="00C25C4E">
        <w:rPr>
          <w:rFonts w:ascii="Arial" w:hAnsi="Arial" w:eastAsia="Times New Roman" w:cs="Arial"/>
          <w:kern w:val="0"/>
          <w:sz w:val="24"/>
          <w:szCs w:val="24"/>
          <w:lang w:eastAsia="es-ES"/>
          <w14:ligatures w14:val="none"/>
        </w:rPr>
        <w:t xml:space="preserve"> </w:t>
      </w:r>
      <w:r w:rsidR="00B04761">
        <w:rPr>
          <w:rFonts w:ascii="Arial" w:hAnsi="Arial" w:eastAsia="Times New Roman" w:cs="Arial"/>
          <w:kern w:val="0"/>
          <w:sz w:val="24"/>
          <w:szCs w:val="24"/>
          <w:lang w:eastAsia="es-ES"/>
          <w14:ligatures w14:val="none"/>
        </w:rPr>
        <w:t>entre 22 kW y</w:t>
      </w:r>
      <w:r w:rsidR="00C25C4E">
        <w:rPr>
          <w:rFonts w:ascii="Arial" w:hAnsi="Arial" w:eastAsia="Times New Roman" w:cs="Arial"/>
          <w:kern w:val="0"/>
          <w:sz w:val="24"/>
          <w:szCs w:val="24"/>
          <w:lang w:eastAsia="es-ES"/>
          <w14:ligatures w14:val="none"/>
        </w:rPr>
        <w:t xml:space="preserve"> </w:t>
      </w:r>
      <w:r w:rsidR="00C822FE">
        <w:rPr>
          <w:rFonts w:ascii="Arial" w:hAnsi="Arial" w:eastAsia="Times New Roman" w:cs="Arial"/>
          <w:kern w:val="0"/>
          <w:sz w:val="24"/>
          <w:szCs w:val="24"/>
          <w:lang w:eastAsia="es-ES"/>
          <w14:ligatures w14:val="none"/>
        </w:rPr>
        <w:t>150 kW</w:t>
      </w:r>
      <w:r w:rsidR="00C25C4E">
        <w:rPr>
          <w:rFonts w:ascii="Arial" w:hAnsi="Arial" w:eastAsia="Times New Roman" w:cs="Arial"/>
          <w:kern w:val="0"/>
          <w:sz w:val="24"/>
          <w:szCs w:val="24"/>
          <w:lang w:eastAsia="es-ES"/>
          <w14:ligatures w14:val="none"/>
        </w:rPr>
        <w:t>,</w:t>
      </w:r>
      <w:r w:rsidRPr="00A26B67">
        <w:rPr>
          <w:rFonts w:ascii="Arial" w:hAnsi="Arial" w:eastAsia="Times New Roman" w:cs="Arial"/>
          <w:kern w:val="0"/>
          <w:sz w:val="24"/>
          <w:szCs w:val="24"/>
          <w:lang w:eastAsia="es-ES"/>
          <w14:ligatures w14:val="none"/>
        </w:rPr>
        <w:t xml:space="preserve"> lo que ha permitido crear un entorno de pruebas a gran escala</w:t>
      </w:r>
      <w:r w:rsidR="00C25C4E">
        <w:rPr>
          <w:rFonts w:ascii="Arial" w:hAnsi="Arial" w:eastAsia="Times New Roman" w:cs="Arial"/>
          <w:kern w:val="0"/>
          <w:sz w:val="24"/>
          <w:szCs w:val="24"/>
          <w:lang w:eastAsia="es-ES"/>
          <w14:ligatures w14:val="none"/>
        </w:rPr>
        <w:t>.</w:t>
      </w:r>
      <w:r w:rsidRPr="00A26B67">
        <w:rPr>
          <w:rFonts w:ascii="Arial" w:hAnsi="Arial" w:eastAsia="Times New Roman" w:cs="Arial"/>
          <w:kern w:val="0"/>
          <w:sz w:val="24"/>
          <w:szCs w:val="24"/>
          <w:lang w:eastAsia="es-ES"/>
          <w14:ligatures w14:val="none"/>
        </w:rPr>
        <w:t xml:space="preserve"> </w:t>
      </w:r>
    </w:p>
    <w:p w:rsidR="00A26B67" w:rsidP="74936481" w:rsidRDefault="00A26B67" w14:paraId="0F53612B" w14:textId="77777777">
      <w:pPr>
        <w:spacing w:line="300" w:lineRule="atLeast"/>
        <w:rPr>
          <w:rFonts w:ascii="Arial" w:hAnsi="Arial" w:eastAsia="Times New Roman" w:cs="Arial"/>
          <w:b w:val="1"/>
          <w:bCs w:val="1"/>
          <w:kern w:val="0"/>
          <w:sz w:val="24"/>
          <w:szCs w:val="24"/>
          <w:lang w:eastAsia="es-ES"/>
          <w14:ligatures w14:val="none"/>
        </w:rPr>
      </w:pPr>
    </w:p>
    <w:p w:rsidRPr="00A26B67" w:rsidR="00A26B67" w:rsidP="74936481" w:rsidRDefault="00A26B67" w14:paraId="3E18B072" w14:textId="2B8103B5">
      <w:pPr>
        <w:spacing w:line="300" w:lineRule="atLeast"/>
        <w:rPr>
          <w:rStyle w:val="Ninguno"/>
          <w:rFonts w:ascii="Arial" w:hAnsi="Arial" w:eastAsia="Helvetica Neue" w:cs="Arial"/>
          <w:b w:val="1"/>
          <w:bCs w:val="1"/>
          <w:sz w:val="24"/>
          <w:szCs w:val="24"/>
        </w:rPr>
      </w:pPr>
      <w:r w:rsidRPr="74936481" w:rsidR="00A26B67">
        <w:rPr>
          <w:rFonts w:ascii="Arial" w:hAnsi="Arial" w:eastAsia="Times New Roman" w:cs="Arial"/>
          <w:b w:val="1"/>
          <w:bCs w:val="1"/>
          <w:kern w:val="0"/>
          <w:sz w:val="24"/>
          <w:szCs w:val="24"/>
          <w:lang w:eastAsia="es-ES"/>
          <w14:ligatures w14:val="none"/>
        </w:rPr>
        <w:t>GESTIÓN EFICIENTE DE LA RECARGA</w:t>
      </w:r>
    </w:p>
    <w:p w:rsidRPr="00A26B67" w:rsidR="00A26B67" w:rsidP="00A26B67" w:rsidRDefault="00A26B67" w14:paraId="3C9F2345" w14:textId="39B19F26">
      <w:pPr>
        <w:spacing w:line="300" w:lineRule="atLeast"/>
        <w:rPr>
          <w:rFonts w:ascii="Arial" w:hAnsi="Arial" w:eastAsia="Times New Roman" w:cs="Arial"/>
          <w:kern w:val="0"/>
          <w:sz w:val="24"/>
          <w:szCs w:val="24"/>
          <w:lang w:eastAsia="es-ES"/>
          <w14:ligatures w14:val="none"/>
        </w:rPr>
      </w:pPr>
      <w:r w:rsidRPr="00A26B67">
        <w:rPr>
          <w:rFonts w:ascii="Arial" w:hAnsi="Arial" w:eastAsia="Times New Roman" w:cs="Arial"/>
          <w:kern w:val="0"/>
          <w:sz w:val="24"/>
          <w:szCs w:val="24"/>
          <w:lang w:eastAsia="es-ES"/>
          <w14:ligatures w14:val="none"/>
        </w:rPr>
        <w:t xml:space="preserve">El proyecto está permitiendo validar los resultados de la carga inteligente y cómo pueden contribuir a garantizar una infraestructura energética fiable y sostenible para Menorca, incluso durante los periodos de mayor afluencia turística, cuando aumenta la demanda. El objetivo:  proporcionar flexibilidad al distribuidor, permitiendo que gestione de forma eficiente las transacciones energéticas entre diversos actores, </w:t>
      </w:r>
      <w:r w:rsidRPr="00A26B67" w:rsidR="00B91AE7">
        <w:rPr>
          <w:rFonts w:ascii="Arial" w:hAnsi="Arial" w:eastAsia="Times New Roman" w:cs="Arial"/>
          <w:kern w:val="0"/>
          <w:sz w:val="24"/>
          <w:szCs w:val="24"/>
          <w:lang w:eastAsia="es-ES"/>
          <w14:ligatures w14:val="none"/>
        </w:rPr>
        <w:t>desde operadores</w:t>
      </w:r>
      <w:r w:rsidRPr="00A26B67">
        <w:rPr>
          <w:rFonts w:ascii="Arial" w:hAnsi="Arial" w:eastAsia="Times New Roman" w:cs="Arial"/>
          <w:kern w:val="0"/>
          <w:sz w:val="24"/>
          <w:szCs w:val="24"/>
          <w:lang w:eastAsia="es-ES"/>
          <w14:ligatures w14:val="none"/>
        </w:rPr>
        <w:t xml:space="preserve"> de puntos de recarga (CPO), a proveedores de servicios de movilidad o los propios conductores de vehículos eléctricos, flotas comerciales o empresas de alquiler de vehículos, a los que se ha consultado para conocer sus experiencias y preferencias.</w:t>
      </w:r>
    </w:p>
    <w:p w:rsidRPr="00A26B67" w:rsidR="00A26B67" w:rsidP="00A26B67" w:rsidRDefault="00A26B67" w14:paraId="4018D1A7" w14:textId="77777777">
      <w:pPr>
        <w:pStyle w:val="Cuerpo"/>
        <w:rPr>
          <w:rStyle w:val="Ninguno"/>
          <w:rFonts w:eastAsia="Helvetica Neue" w:cs="Arial"/>
          <w:sz w:val="24"/>
          <w:szCs w:val="24"/>
        </w:rPr>
      </w:pPr>
      <w:r w:rsidRPr="00A26B67">
        <w:rPr>
          <w:rStyle w:val="Ninguno"/>
          <w:rFonts w:cs="Arial"/>
          <w:sz w:val="24"/>
          <w:szCs w:val="24"/>
          <w:lang w:val="es-ES_tradnl"/>
        </w:rPr>
        <w:t>El objetivo principal es optimizar el uso de la red eléctrica a través de herramientas de gestión inteligente. Estas herramientas está</w:t>
      </w:r>
      <w:r w:rsidRPr="00A26B67">
        <w:rPr>
          <w:rStyle w:val="Ninguno"/>
          <w:rFonts w:cs="Arial"/>
          <w:sz w:val="24"/>
          <w:szCs w:val="24"/>
          <w:lang w:val="fr-FR"/>
        </w:rPr>
        <w:t>n dise</w:t>
      </w:r>
      <w:r w:rsidRPr="00A26B67">
        <w:rPr>
          <w:rStyle w:val="Ninguno"/>
          <w:rFonts w:cs="Arial"/>
          <w:sz w:val="24"/>
          <w:szCs w:val="24"/>
          <w:lang w:val="es-ES_tradnl"/>
        </w:rPr>
        <w:t>ñadas para absorber picos de demanda, evitar congestiones y mejorar la eficiencia global del sistema, facilitando una gestió</w:t>
      </w:r>
      <w:r w:rsidRPr="00A26B67">
        <w:rPr>
          <w:rStyle w:val="Ninguno"/>
          <w:rFonts w:cs="Arial"/>
          <w:sz w:val="24"/>
          <w:szCs w:val="24"/>
        </w:rPr>
        <w:t>n m</w:t>
      </w:r>
      <w:r w:rsidRPr="00A26B67">
        <w:rPr>
          <w:rStyle w:val="Ninguno"/>
          <w:rFonts w:cs="Arial"/>
          <w:sz w:val="24"/>
          <w:szCs w:val="24"/>
          <w:lang w:val="es-ES_tradnl"/>
        </w:rPr>
        <w:t>ás coordinada entre los distintos actores energéticos. El proyecto contempla soluciones avanzadas para mejorar la planificació</w:t>
      </w:r>
      <w:r w:rsidRPr="00A26B67">
        <w:rPr>
          <w:rStyle w:val="Ninguno"/>
          <w:rFonts w:cs="Arial"/>
          <w:sz w:val="24"/>
          <w:szCs w:val="24"/>
        </w:rPr>
        <w:t>n, operaci</w:t>
      </w:r>
      <w:r w:rsidRPr="00A26B67">
        <w:rPr>
          <w:rStyle w:val="Ninguno"/>
          <w:rFonts w:cs="Arial"/>
          <w:sz w:val="24"/>
          <w:szCs w:val="24"/>
          <w:lang w:val="es-ES_tradnl"/>
        </w:rPr>
        <w:t>ón y evaluación de la recarga de vehículos elé</w:t>
      </w:r>
      <w:r w:rsidRPr="00A26B67">
        <w:rPr>
          <w:rStyle w:val="Ninguno"/>
          <w:rFonts w:cs="Arial"/>
          <w:sz w:val="24"/>
          <w:szCs w:val="24"/>
        </w:rPr>
        <w:t>ctricos.</w:t>
      </w:r>
    </w:p>
    <w:p w:rsidRPr="00A26B67" w:rsidR="00A26B67" w:rsidP="00A26B67" w:rsidRDefault="00A26B67" w14:paraId="132FC75E" w14:textId="77777777">
      <w:pPr>
        <w:spacing w:line="300" w:lineRule="atLeast"/>
        <w:rPr>
          <w:rFonts w:ascii="Arial" w:hAnsi="Arial" w:eastAsia="Times New Roman" w:cs="Arial"/>
          <w:kern w:val="0"/>
          <w:sz w:val="24"/>
          <w:szCs w:val="24"/>
          <w:lang w:eastAsia="es-ES"/>
          <w14:ligatures w14:val="none"/>
        </w:rPr>
      </w:pPr>
      <w:r w:rsidRPr="00A26B67">
        <w:rPr>
          <w:rFonts w:ascii="Arial" w:hAnsi="Arial" w:eastAsia="Times New Roman" w:cs="Arial"/>
          <w:kern w:val="0"/>
          <w:sz w:val="24"/>
          <w:szCs w:val="24"/>
          <w:lang w:eastAsia="es-ES"/>
          <w14:ligatures w14:val="none"/>
        </w:rPr>
        <w:br/>
      </w:r>
      <w:r w:rsidRPr="00A26B67">
        <w:rPr>
          <w:rFonts w:ascii="Arial" w:hAnsi="Arial" w:eastAsia="Times New Roman" w:cs="Arial"/>
          <w:kern w:val="0"/>
          <w:sz w:val="24"/>
          <w:szCs w:val="24"/>
          <w:lang w:eastAsia="es-ES"/>
          <w14:ligatures w14:val="none"/>
        </w:rPr>
        <w:t>Los resultados obtenidos en este proyecto pionero permitirán desarrollar nuevas políticas y establecer mejores prácticas para impulsar una movilidad eléctrica más eficiente, sostenible y plenamente integrada en el sistema eléctrico.</w:t>
      </w:r>
    </w:p>
    <w:p w:rsidRPr="00A26B67" w:rsidR="00A26B67" w:rsidP="00A26B67" w:rsidRDefault="00A26B67" w14:paraId="2B001081" w14:textId="6E334EA4">
      <w:pPr>
        <w:pStyle w:val="paragraph"/>
        <w:spacing w:before="0" w:beforeAutospacing="0" w:after="0" w:afterAutospacing="0"/>
        <w:jc w:val="both"/>
        <w:textAlignment w:val="baseline"/>
        <w:rPr>
          <w:rStyle w:val="normaltextrun"/>
          <w:rFonts w:ascii="Arial" w:hAnsi="Arial" w:cs="Arial" w:eastAsiaTheme="majorEastAsia"/>
        </w:rPr>
      </w:pPr>
      <w:r w:rsidRPr="00A26B67">
        <w:rPr>
          <w:rStyle w:val="normaltextrun"/>
          <w:rFonts w:ascii="Arial" w:hAnsi="Arial" w:cs="Arial" w:eastAsiaTheme="majorEastAsia"/>
        </w:rPr>
        <w:t xml:space="preserve">El de Menorca es uno de los cinco pilotos de FLOW, junto a los que se están desarrollando en la República Checa, Irlanda, Italia y Dinamarca. El proyecto a cuatro años, liderado por el Instituto de Investigación en Energía de Cataluña (IREC), está financiado por el programa marco Horizonte Europa, con un presupuesto total de unos 10 millones de euros. Cuenta con la participación de grandes empresas europeas del ámbito de la electricidad, como Endesa y su matriz Enel, y de la movilidad (fabricantes </w:t>
      </w:r>
      <w:r w:rsidRPr="00A26B67">
        <w:rPr>
          <w:rStyle w:val="normaltextrun"/>
          <w:rFonts w:ascii="Arial" w:hAnsi="Arial" w:cs="Arial" w:eastAsiaTheme="majorEastAsia"/>
        </w:rPr>
        <w:t>de vehículos, desarrolladores y operadores de la infraestructura de recarga), universidades, pequeñas y medianas empresas, y asociaciones industriales.</w:t>
      </w:r>
    </w:p>
    <w:p w:rsidRPr="00A26B67" w:rsidR="00A26B67" w:rsidP="00A26B67" w:rsidRDefault="00A26B67" w14:paraId="3C85F6E9" w14:textId="77777777">
      <w:pPr>
        <w:pStyle w:val="paragraph"/>
        <w:spacing w:before="0" w:beforeAutospacing="0" w:after="0" w:afterAutospacing="0"/>
        <w:jc w:val="both"/>
        <w:textAlignment w:val="baseline"/>
        <w:rPr>
          <w:rStyle w:val="normaltextrun"/>
          <w:rFonts w:ascii="Arial" w:hAnsi="Arial" w:cs="Arial" w:eastAsiaTheme="majorEastAsia"/>
        </w:rPr>
      </w:pPr>
    </w:p>
    <w:p w:rsidRPr="000274C2" w:rsidR="00A26B67" w:rsidP="00A26B67" w:rsidRDefault="00A26B67" w14:paraId="7A5E1E82" w14:textId="77777777">
      <w:pPr>
        <w:pStyle w:val="paragraph"/>
        <w:spacing w:before="0" w:beforeAutospacing="0" w:after="0" w:afterAutospacing="0"/>
        <w:jc w:val="both"/>
        <w:textAlignment w:val="baseline"/>
        <w:rPr>
          <w:rStyle w:val="normaltextrun"/>
          <w:rFonts w:ascii="Arial" w:hAnsi="Arial" w:cs="Arial" w:eastAsiaTheme="majorEastAsia"/>
          <w:b/>
          <w:bCs/>
        </w:rPr>
      </w:pPr>
      <w:r w:rsidRPr="000274C2">
        <w:rPr>
          <w:rStyle w:val="normaltextrun"/>
          <w:rFonts w:ascii="Arial" w:hAnsi="Arial" w:cs="Arial" w:eastAsiaTheme="majorEastAsia"/>
          <w:b/>
          <w:bCs/>
        </w:rPr>
        <w:t xml:space="preserve">Las claves del proyecto </w:t>
      </w:r>
      <w:r>
        <w:rPr>
          <w:rStyle w:val="normaltextrun"/>
          <w:rFonts w:ascii="Arial" w:hAnsi="Arial" w:cs="Arial" w:eastAsiaTheme="majorEastAsia"/>
          <w:b/>
          <w:bCs/>
        </w:rPr>
        <w:t>FLOW</w:t>
      </w:r>
    </w:p>
    <w:p w:rsidR="00A26B67" w:rsidP="00A26B67" w:rsidRDefault="00A26B67" w14:paraId="07C56794" w14:textId="77777777">
      <w:pPr>
        <w:pStyle w:val="paragraph"/>
        <w:spacing w:before="0" w:beforeAutospacing="0" w:after="0" w:afterAutospacing="0"/>
        <w:jc w:val="both"/>
        <w:textAlignment w:val="baseline"/>
        <w:rPr>
          <w:rStyle w:val="normaltextrun"/>
          <w:rFonts w:ascii="Arial" w:hAnsi="Arial" w:cs="Arial" w:eastAsiaTheme="majorEastAsia"/>
        </w:rPr>
      </w:pPr>
    </w:p>
    <w:p w:rsidRPr="0094364A" w:rsidR="0094364A" w:rsidP="0094364A" w:rsidRDefault="0094364A" w14:paraId="62223EFE" w14:textId="649B5F66">
      <w:pPr>
        <w:pStyle w:val="Prrafodelista"/>
        <w:numPr>
          <w:ilvl w:val="0"/>
          <w:numId w:val="9"/>
        </w:numPr>
        <w:rPr>
          <w:rFonts w:ascii="Arial" w:hAnsi="Arial" w:cs="Arial"/>
          <w:sz w:val="24"/>
          <w:szCs w:val="24"/>
        </w:rPr>
      </w:pPr>
      <w:r w:rsidRPr="1EDE322B" w:rsidR="0094364A">
        <w:rPr>
          <w:rFonts w:ascii="Arial" w:hAnsi="Arial" w:cs="Arial"/>
          <w:b w:val="1"/>
          <w:bCs w:val="1"/>
          <w:sz w:val="24"/>
          <w:szCs w:val="24"/>
        </w:rPr>
        <w:t>Aumentar la flexibilidad del sistema eléctrico</w:t>
      </w:r>
      <w:r w:rsidRPr="1EDE322B" w:rsidR="0094364A">
        <w:rPr>
          <w:rFonts w:ascii="Arial" w:hAnsi="Arial" w:cs="Arial"/>
          <w:sz w:val="24"/>
          <w:szCs w:val="24"/>
        </w:rPr>
        <w:t>: La gestión inteligente de la recarga de vehículos permite adaptar la demanda a las necesidades de la red de distribución, aliviando restricciones técnicas.</w:t>
      </w:r>
    </w:p>
    <w:p w:rsidRPr="0094364A" w:rsidR="0094364A" w:rsidP="0094364A" w:rsidRDefault="0094364A" w14:paraId="56D78551" w14:textId="746E4224">
      <w:pPr>
        <w:pStyle w:val="Prrafodelista"/>
        <w:numPr>
          <w:ilvl w:val="0"/>
          <w:numId w:val="9"/>
        </w:numPr>
        <w:rPr>
          <w:rFonts w:ascii="Arial" w:hAnsi="Arial" w:cs="Arial"/>
          <w:sz w:val="24"/>
          <w:szCs w:val="24"/>
        </w:rPr>
      </w:pPr>
      <w:r w:rsidRPr="1EDE322B" w:rsidR="0094364A">
        <w:rPr>
          <w:rFonts w:ascii="Arial" w:hAnsi="Arial" w:cs="Arial"/>
          <w:b w:val="1"/>
          <w:bCs w:val="1"/>
          <w:sz w:val="24"/>
          <w:szCs w:val="24"/>
        </w:rPr>
        <w:t>Facilitar la integración de energías renovables</w:t>
      </w:r>
      <w:r w:rsidRPr="1EDE322B" w:rsidR="0094364A">
        <w:rPr>
          <w:rFonts w:ascii="Arial" w:hAnsi="Arial" w:cs="Arial"/>
          <w:sz w:val="24"/>
          <w:szCs w:val="24"/>
        </w:rPr>
        <w:t>: La recarga de los vehículos se ajusta a los periodos de mayor disponibilidad de generación renovable, favoreciendo su aprovechamiento.</w:t>
      </w:r>
    </w:p>
    <w:p w:rsidRPr="0094364A" w:rsidR="0094364A" w:rsidP="0094364A" w:rsidRDefault="0094364A" w14:paraId="2522559C" w14:textId="503CDC79">
      <w:pPr>
        <w:pStyle w:val="Prrafodelista"/>
        <w:numPr>
          <w:ilvl w:val="0"/>
          <w:numId w:val="9"/>
        </w:numPr>
        <w:rPr>
          <w:rFonts w:ascii="Arial" w:hAnsi="Arial" w:cs="Arial"/>
          <w:sz w:val="24"/>
          <w:szCs w:val="24"/>
        </w:rPr>
      </w:pPr>
      <w:r w:rsidRPr="1EDE322B" w:rsidR="0094364A">
        <w:rPr>
          <w:rFonts w:ascii="Arial" w:hAnsi="Arial" w:cs="Arial"/>
          <w:b w:val="1"/>
          <w:bCs w:val="1"/>
          <w:sz w:val="24"/>
          <w:szCs w:val="24"/>
        </w:rPr>
        <w:t>Optimizar el coste de la energía para el usuario</w:t>
      </w:r>
      <w:r w:rsidRPr="1EDE322B" w:rsidR="0094364A">
        <w:rPr>
          <w:rFonts w:ascii="Arial" w:hAnsi="Arial" w:cs="Arial"/>
          <w:sz w:val="24"/>
          <w:szCs w:val="24"/>
        </w:rPr>
        <w:t>: La carga se realiza en franjas horarias de menor precio o con excedentes renovables, reduciendo el coste total del suministro.</w:t>
      </w:r>
    </w:p>
    <w:p w:rsidRPr="0094364A" w:rsidR="0094364A" w:rsidP="0094364A" w:rsidRDefault="0094364A" w14:paraId="313B0BB4" w14:textId="45865930">
      <w:pPr>
        <w:pStyle w:val="Prrafodelista"/>
        <w:numPr>
          <w:ilvl w:val="0"/>
          <w:numId w:val="9"/>
        </w:numPr>
        <w:rPr>
          <w:rFonts w:ascii="Arial" w:hAnsi="Arial" w:cs="Arial"/>
          <w:sz w:val="24"/>
          <w:szCs w:val="24"/>
        </w:rPr>
      </w:pPr>
      <w:r w:rsidRPr="1EDE322B" w:rsidR="0094364A">
        <w:rPr>
          <w:rFonts w:ascii="Arial" w:hAnsi="Arial" w:cs="Arial"/>
          <w:b w:val="1"/>
          <w:bCs w:val="1"/>
          <w:sz w:val="24"/>
          <w:szCs w:val="24"/>
        </w:rPr>
        <w:t>Contribuir a la estabilidad de la red de distribución</w:t>
      </w:r>
      <w:r w:rsidRPr="1EDE322B" w:rsidR="0094364A">
        <w:rPr>
          <w:rFonts w:ascii="Arial" w:hAnsi="Arial" w:cs="Arial"/>
          <w:sz w:val="24"/>
          <w:szCs w:val="24"/>
        </w:rPr>
        <w:t>: La gestión de la recarga ayuda al control de la tensión y a la mitigación de congestiones y saturaciones en las redes de baja y media tensión.</w:t>
      </w:r>
    </w:p>
    <w:p w:rsidR="00586344" w:rsidP="0094364A" w:rsidRDefault="00586344" w14:paraId="36B87E91" w14:textId="188FA8D5">
      <w:pPr>
        <w:pStyle w:val="paragraph"/>
        <w:spacing w:before="0" w:beforeAutospacing="0" w:after="0" w:afterAutospacing="0"/>
        <w:ind w:left="360"/>
        <w:jc w:val="both"/>
        <w:textAlignment w:val="baseline"/>
        <w:rPr>
          <w:rFonts w:ascii="Arial" w:hAnsi="Arial" w:cs="Arial"/>
        </w:rPr>
      </w:pPr>
    </w:p>
    <w:p w:rsidR="00586344" w:rsidP="00586344" w:rsidRDefault="00586344" w14:paraId="33F2AC23" w14:textId="77777777">
      <w:pPr>
        <w:pStyle w:val="paragraph"/>
        <w:spacing w:before="0" w:beforeAutospacing="0" w:after="0" w:afterAutospacing="0"/>
        <w:ind w:left="720"/>
        <w:jc w:val="both"/>
        <w:textAlignment w:val="baseline"/>
        <w:rPr>
          <w:rFonts w:ascii="Arial" w:hAnsi="Arial" w:cs="Arial"/>
        </w:rPr>
      </w:pPr>
    </w:p>
    <w:p w:rsidR="00840419" w:rsidP="37EB5766" w:rsidRDefault="00A26B67" w14:paraId="6CFBF918" w14:textId="45A72454">
      <w:pPr>
        <w:pStyle w:val="paragraph"/>
        <w:spacing w:before="0" w:beforeAutospacing="0" w:after="0" w:afterAutospacing="0"/>
        <w:ind w:left="720"/>
        <w:jc w:val="both"/>
        <w:textAlignment w:val="baseline"/>
      </w:pPr>
      <w:r>
        <w:br/>
      </w:r>
      <w:r w:rsidRPr="37EB5766" w:rsidR="3837EECE">
        <w:rPr>
          <w:rFonts w:ascii="Arial" w:hAnsi="Arial" w:eastAsia="Arial" w:cs="Arial"/>
          <w:i/>
          <w:iCs/>
          <w:sz w:val="20"/>
          <w:szCs w:val="20"/>
        </w:rPr>
        <w:t>Este proyecto ha recibido financiación del programa Horizonte Europa de la Unión Europea bajo el acuerdo de subvención No. 101056730".</w:t>
      </w:r>
      <w:r w:rsidRPr="37EB5766" w:rsidR="3837EECE">
        <w:rPr>
          <w:rFonts w:ascii="Arial" w:hAnsi="Arial" w:eastAsia="Arial" w:cs="Arial"/>
          <w:sz w:val="20"/>
          <w:szCs w:val="20"/>
        </w:rPr>
        <w:t xml:space="preserve">  </w:t>
      </w:r>
      <w:hyperlink r:id="rId7">
        <w:r w:rsidRPr="37EB5766" w:rsidR="3837EECE">
          <w:rPr>
            <w:rStyle w:val="Hipervnculo"/>
            <w:rFonts w:ascii="Arial" w:hAnsi="Arial" w:eastAsia="Arial" w:cs="Arial"/>
            <w:color w:val="0563C1"/>
            <w:sz w:val="20"/>
            <w:szCs w:val="20"/>
          </w:rPr>
          <w:t>https://theflowproject.eu/</w:t>
        </w:r>
      </w:hyperlink>
      <w:r w:rsidRPr="37EB5766" w:rsidR="3837EECE">
        <w:rPr>
          <w:rFonts w:ascii="Arial" w:hAnsi="Arial" w:eastAsia="Arial" w:cs="Arial"/>
          <w:sz w:val="20"/>
          <w:szCs w:val="20"/>
        </w:rPr>
        <w:t>.</w:t>
      </w:r>
    </w:p>
    <w:p w:rsidRPr="00586344" w:rsidR="00070745" w:rsidP="3B011220" w:rsidRDefault="00070745" w14:paraId="5936A587" w14:textId="7939BA84">
      <w:pPr>
        <w:pStyle w:val="paragraph"/>
        <w:spacing w:before="0" w:beforeAutospacing="0" w:after="0" w:afterAutospacing="0"/>
        <w:jc w:val="both"/>
        <w:textAlignment w:val="baseline"/>
        <w:rPr>
          <w:rFonts w:ascii="Arial" w:hAnsi="Arial" w:cs="Arial"/>
          <w:sz w:val="20"/>
          <w:szCs w:val="20"/>
        </w:rPr>
      </w:pPr>
      <w:r>
        <w:br/>
      </w:r>
    </w:p>
    <w:p w:rsidRPr="005A1C04" w:rsidR="00A26B67" w:rsidP="00A26B67" w:rsidRDefault="00A26B67" w14:paraId="28817BEC" w14:textId="77777777">
      <w:pPr>
        <w:pStyle w:val="paragraph"/>
        <w:spacing w:before="0" w:beforeAutospacing="0" w:after="0" w:afterAutospacing="0"/>
        <w:ind w:left="720"/>
        <w:jc w:val="both"/>
        <w:textAlignment w:val="baseline"/>
        <w:rPr>
          <w:rFonts w:ascii="Arial" w:hAnsi="Arial" w:cs="Arial"/>
        </w:rPr>
      </w:pPr>
    </w:p>
    <w:bookmarkEnd w:id="0"/>
    <w:bookmarkEnd w:id="1"/>
    <w:bookmarkEnd w:id="2"/>
    <w:p w:rsidRPr="004A77F7" w:rsidR="0011208A" w:rsidP="0011208A" w:rsidRDefault="0011208A" w14:paraId="5A3749C1" w14:textId="77777777">
      <w:pPr>
        <w:rPr>
          <w:rFonts w:ascii="Arial" w:hAnsi="Arial" w:cs="Arial"/>
          <w:sz w:val="20"/>
          <w:szCs w:val="20"/>
        </w:rPr>
      </w:pPr>
      <w:r w:rsidRPr="004A77F7">
        <w:rPr>
          <w:rFonts w:ascii="Arial" w:hAnsi="Arial" w:cs="Arial"/>
          <w:b/>
          <w:bCs/>
          <w:i/>
          <w:iCs/>
          <w:sz w:val="20"/>
          <w:szCs w:val="20"/>
        </w:rPr>
        <w:t>Sobre Endesa</w:t>
      </w:r>
      <w:r w:rsidRPr="004A77F7">
        <w:rPr>
          <w:rFonts w:ascii="Arial" w:hAnsi="Arial" w:cs="Arial"/>
          <w:sz w:val="20"/>
          <w:szCs w:val="20"/>
        </w:rPr>
        <w:t> </w:t>
      </w:r>
    </w:p>
    <w:p w:rsidRPr="004A77F7" w:rsidR="00C46CA9" w:rsidRDefault="005A1C04" w14:paraId="52413A18" w14:textId="589FEE41">
      <w:pPr>
        <w:rPr>
          <w:rFonts w:ascii="Arial" w:hAnsi="Arial" w:cs="Arial"/>
          <w:sz w:val="20"/>
          <w:szCs w:val="20"/>
        </w:rPr>
      </w:pPr>
      <w:hyperlink w:tgtFrame="_self" w:history="1" r:id="rId8">
        <w:r w:rsidRPr="004A77F7">
          <w:rPr>
            <w:rStyle w:val="Hipervnculo"/>
            <w:rFonts w:ascii="Arial" w:hAnsi="Arial" w:cs="Arial"/>
            <w:sz w:val="20"/>
            <w:szCs w:val="20"/>
          </w:rPr>
          <w:t>Endesa</w:t>
        </w:r>
      </w:hyperlink>
      <w:r w:rsidRPr="004A77F7">
        <w:rPr>
          <w:rFonts w:ascii="Arial" w:hAnsi="Arial" w:cs="Arial"/>
          <w:sz w:val="20"/>
          <w:szCs w:val="20"/>
        </w:rPr>
        <w:t> es la compañía eléctrica líder en España y la segunda de Portugal. Además, es el segundo operador gasista del mercado español. Desarrolla un negocio integrado de generación, distribución y comercialización eléctrica, y ofrece servicios de valor añadido orientados a la electrificación de los usos energéticos de hogares, empresas y administraciones públicas. Endesa está comprometida con los </w:t>
      </w:r>
      <w:hyperlink w:tgtFrame="_self" w:history="1" r:id="rId9">
        <w:r w:rsidRPr="004A77F7">
          <w:rPr>
            <w:rStyle w:val="Hipervnculo"/>
            <w:rFonts w:ascii="Arial" w:hAnsi="Arial" w:cs="Arial"/>
            <w:sz w:val="20"/>
            <w:szCs w:val="20"/>
          </w:rPr>
          <w:t>ODS de Naciones Unidas</w:t>
        </w:r>
      </w:hyperlink>
      <w:r w:rsidRPr="004A77F7">
        <w:rPr>
          <w:rFonts w:ascii="Arial" w:hAnsi="Arial" w:cs="Arial"/>
          <w:sz w:val="20"/>
          <w:szCs w:val="20"/>
        </w:rPr>
        <w:t> y la responsabilidad social corporativa. En este último ámbito actúa también desde la </w:t>
      </w:r>
      <w:hyperlink w:tgtFrame="_blank" w:history="1" r:id="rId10">
        <w:r w:rsidRPr="004A77F7">
          <w:rPr>
            <w:rStyle w:val="Hipervnculo"/>
            <w:rFonts w:ascii="Arial" w:hAnsi="Arial" w:cs="Arial"/>
            <w:sz w:val="20"/>
            <w:szCs w:val="20"/>
          </w:rPr>
          <w:t>Fundación Endesa</w:t>
        </w:r>
      </w:hyperlink>
      <w:r w:rsidRPr="004A77F7">
        <w:rPr>
          <w:rFonts w:ascii="Arial" w:hAnsi="Arial" w:cs="Arial"/>
          <w:sz w:val="20"/>
          <w:szCs w:val="20"/>
        </w:rPr>
        <w:t>. Nuestro equipo humano suma alrededor de 9.000 empleados. Endesa forma parte de </w:t>
      </w:r>
      <w:hyperlink w:tgtFrame="_blank" w:history="1" r:id="rId11">
        <w:r w:rsidRPr="004A77F7">
          <w:rPr>
            <w:rStyle w:val="Hipervnculo"/>
            <w:rFonts w:ascii="Arial" w:hAnsi="Arial" w:cs="Arial"/>
            <w:sz w:val="20"/>
            <w:szCs w:val="20"/>
          </w:rPr>
          <w:t>Enel</w:t>
        </w:r>
      </w:hyperlink>
      <w:r w:rsidRPr="004A77F7">
        <w:rPr>
          <w:rFonts w:ascii="Arial" w:hAnsi="Arial" w:cs="Arial"/>
          <w:sz w:val="20"/>
          <w:szCs w:val="20"/>
        </w:rPr>
        <w:t>.</w:t>
      </w:r>
    </w:p>
    <w:sectPr w:rsidRPr="004A77F7" w:rsidR="00C46CA9" w:rsidSect="005F130D">
      <w:headerReference w:type="even" r:id="rId12"/>
      <w:headerReference w:type="default" r:id="rId13"/>
      <w:footerReference w:type="default" r:id="rId14"/>
      <w:headerReference w:type="first" r:id="rId15"/>
      <w:footerReference w:type="first" r:id="rId16"/>
      <w:pgSz w:w="11900" w:h="16840" w:orient="portrait"/>
      <w:pgMar w:top="2665" w:right="1134" w:bottom="1702"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38C" w:rsidP="00D40FF8" w:rsidRDefault="0094538C" w14:paraId="13024660" w14:textId="77777777">
      <w:pPr>
        <w:spacing w:after="0" w:line="240" w:lineRule="auto"/>
      </w:pPr>
      <w:r>
        <w:separator/>
      </w:r>
    </w:p>
  </w:endnote>
  <w:endnote w:type="continuationSeparator" w:id="0">
    <w:p w:rsidR="0094538C" w:rsidP="00D40FF8" w:rsidRDefault="0094538C" w14:paraId="4D280851" w14:textId="77777777">
      <w:pPr>
        <w:spacing w:after="0" w:line="240" w:lineRule="auto"/>
      </w:pPr>
      <w:r>
        <w:continuationSeparator/>
      </w:r>
    </w:p>
  </w:endnote>
  <w:endnote w:type="continuationNotice" w:id="1">
    <w:p w:rsidR="0094538C" w:rsidRDefault="0094538C" w14:paraId="42A7B8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Helvetica Neue">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E" w:rsidP="00A71EE6" w:rsidRDefault="008E6AE0" w14:paraId="73E22364" w14:textId="77777777">
    <w:pPr>
      <w:pStyle w:val="Piedepgina"/>
      <w:ind w:left="284"/>
      <w:jc w:val="right"/>
      <w:rPr>
        <w:rStyle w:val="Nmerodepgina"/>
        <w:rFonts w:ascii="Arial" w:hAnsi="Arial" w:cs="Arial"/>
        <w:sz w:val="20"/>
        <w:szCs w:val="20"/>
      </w:rPr>
    </w:pPr>
    <w:r w:rsidRPr="0091263A">
      <w:rPr>
        <w:rStyle w:val="Nmerodepgina"/>
        <w:rFonts w:ascii="Arial" w:hAnsi="Arial" w:cs="Arial"/>
        <w:sz w:val="20"/>
        <w:szCs w:val="20"/>
      </w:rPr>
      <w:fldChar w:fldCharType="begin"/>
    </w:r>
    <w:r w:rsidRPr="0091263A">
      <w:rPr>
        <w:rStyle w:val="Nmerodepgina"/>
        <w:rFonts w:ascii="Arial" w:hAnsi="Arial" w:cs="Arial"/>
        <w:sz w:val="20"/>
        <w:szCs w:val="20"/>
      </w:rPr>
      <w:instrText xml:space="preserve"> PAGE </w:instrText>
    </w:r>
    <w:r w:rsidRPr="0091263A">
      <w:rPr>
        <w:rStyle w:val="Nmerodepgina"/>
        <w:rFonts w:ascii="Arial" w:hAnsi="Arial" w:cs="Arial"/>
        <w:sz w:val="20"/>
        <w:szCs w:val="20"/>
      </w:rPr>
      <w:fldChar w:fldCharType="separate"/>
    </w:r>
    <w:r>
      <w:rPr>
        <w:rStyle w:val="Nmerodepgina"/>
        <w:rFonts w:ascii="Arial" w:hAnsi="Arial" w:cs="Arial"/>
        <w:noProof/>
        <w:sz w:val="20"/>
        <w:szCs w:val="20"/>
      </w:rPr>
      <w:t>2</w:t>
    </w:r>
    <w:r w:rsidRPr="0091263A">
      <w:rPr>
        <w:rStyle w:val="Nmerodepgina"/>
        <w:rFonts w:ascii="Arial" w:hAnsi="Arial" w:cs="Arial"/>
        <w:sz w:val="20"/>
        <w:szCs w:val="20"/>
      </w:rPr>
      <w:fldChar w:fldCharType="end"/>
    </w:r>
  </w:p>
  <w:p w:rsidR="00FB635E" w:rsidP="00A71EE6" w:rsidRDefault="00FB635E" w14:paraId="4574AC0A" w14:textId="77777777">
    <w:pPr>
      <w:pStyle w:val="Piedepgina"/>
      <w:ind w:left="284"/>
      <w:jc w:val="right"/>
      <w:rPr>
        <w:rStyle w:val="Nmerodepgina"/>
        <w:rFonts w:ascii="Arial" w:hAnsi="Arial" w:cs="Arial"/>
        <w:sz w:val="20"/>
        <w:szCs w:val="20"/>
      </w:rPr>
    </w:pPr>
  </w:p>
  <w:p w:rsidRPr="0091263A" w:rsidR="00FB635E" w:rsidP="00A71EE6" w:rsidRDefault="00FB635E" w14:paraId="27F8C716" w14:textId="77777777">
    <w:pPr>
      <w:pStyle w:val="Piedepgina"/>
      <w:ind w:left="284"/>
      <w:jc w:val="right"/>
      <w:rPr>
        <w:rStyle w:val="Nmerodepgina"/>
        <w:rFonts w:ascii="Arial" w:hAnsi="Arial" w:cs="Arial"/>
        <w:sz w:val="20"/>
        <w:szCs w:val="20"/>
      </w:rPr>
    </w:pPr>
  </w:p>
  <w:p w:rsidR="00FB635E" w:rsidP="00A71EE6" w:rsidRDefault="00FB635E" w14:paraId="0DFA6D76" w14:textId="77777777">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E" w:rsidP="00A71EE6" w:rsidRDefault="008E6AE0" w14:paraId="5855016B" w14:textId="77777777">
    <w:pPr>
      <w:pStyle w:val="Piedepgina"/>
      <w:tabs>
        <w:tab w:val="clear" w:pos="8504"/>
        <w:tab w:val="right" w:pos="2835"/>
      </w:tabs>
      <w:jc w:val="right"/>
      <w:rPr>
        <w:rFonts w:ascii="Arial" w:hAnsi="Arial" w:cs="Arial"/>
        <w:b/>
        <w:sz w:val="14"/>
        <w:szCs w:val="14"/>
      </w:rPr>
    </w:pPr>
    <w:r w:rsidRPr="0091263A">
      <w:rPr>
        <w:rFonts w:ascii="Arial" w:hAnsi="Arial" w:cs="Arial"/>
        <w:sz w:val="20"/>
        <w:szCs w:val="20"/>
      </w:rPr>
      <w:fldChar w:fldCharType="begin"/>
    </w:r>
    <w:r w:rsidRPr="0091263A">
      <w:rPr>
        <w:rFonts w:ascii="Arial" w:hAnsi="Arial" w:cs="Arial"/>
        <w:sz w:val="20"/>
        <w:szCs w:val="20"/>
      </w:rPr>
      <w:instrText xml:space="preserve"> PAGE </w:instrText>
    </w:r>
    <w:r w:rsidRPr="0091263A">
      <w:rPr>
        <w:rFonts w:ascii="Arial" w:hAnsi="Arial" w:cs="Arial"/>
        <w:sz w:val="20"/>
        <w:szCs w:val="20"/>
      </w:rPr>
      <w:fldChar w:fldCharType="separate"/>
    </w:r>
    <w:r>
      <w:rPr>
        <w:rFonts w:ascii="Arial" w:hAnsi="Arial" w:cs="Arial"/>
        <w:noProof/>
        <w:sz w:val="20"/>
        <w:szCs w:val="20"/>
      </w:rPr>
      <w:t>1</w:t>
    </w:r>
    <w:r w:rsidRPr="0091263A">
      <w:rPr>
        <w:rFonts w:ascii="Arial" w:hAnsi="Arial" w:cs="Arial"/>
        <w:sz w:val="20"/>
        <w:szCs w:val="20"/>
      </w:rPr>
      <w:fldChar w:fldCharType="end"/>
    </w:r>
  </w:p>
  <w:p w:rsidR="00FB635E" w:rsidP="00A71EE6" w:rsidRDefault="00FB635E" w14:paraId="5024434E" w14:textId="77777777">
    <w:pPr>
      <w:pStyle w:val="Encabezado"/>
      <w:spacing w:line="180" w:lineRule="exact"/>
      <w:rPr>
        <w:rFonts w:ascii="Arial" w:hAnsi="Arial" w:cs="Arial"/>
        <w:b/>
        <w:sz w:val="14"/>
        <w:szCs w:val="14"/>
      </w:rPr>
    </w:pPr>
  </w:p>
  <w:p w:rsidR="00FB635E" w:rsidP="00A71EE6" w:rsidRDefault="00FB635E" w14:paraId="1A36F496" w14:textId="77777777">
    <w:pPr>
      <w:pStyle w:val="Encabezado"/>
      <w:spacing w:line="180" w:lineRule="exact"/>
      <w:rPr>
        <w:rFonts w:ascii="Arial" w:hAnsi="Arial" w:cs="Arial"/>
        <w:b/>
        <w:sz w:val="14"/>
        <w:szCs w:val="14"/>
      </w:rPr>
    </w:pPr>
  </w:p>
  <w:p w:rsidR="00FB635E" w:rsidP="00A71EE6" w:rsidRDefault="00FB635E" w14:paraId="4951CB86" w14:textId="77777777">
    <w:pPr>
      <w:pStyle w:val="Encabezado"/>
      <w:spacing w:line="180" w:lineRule="exact"/>
      <w:rPr>
        <w:rFonts w:ascii="Arial" w:hAnsi="Arial" w:cs="Arial"/>
        <w:b/>
        <w:sz w:val="14"/>
        <w:szCs w:val="14"/>
      </w:rPr>
    </w:pPr>
  </w:p>
  <w:p w:rsidRPr="004B38D9" w:rsidR="00FB635E" w:rsidP="00A71EE6" w:rsidRDefault="008E6AE0" w14:paraId="61F9B3E3" w14:textId="77777777">
    <w:pPr>
      <w:pStyle w:val="Encabezado"/>
      <w:spacing w:line="180" w:lineRule="exact"/>
      <w:rPr>
        <w:rFonts w:ascii="Arial" w:hAnsi="Arial" w:cs="Arial"/>
        <w:sz w:val="14"/>
        <w:szCs w:val="14"/>
      </w:rPr>
    </w:pPr>
    <w:r>
      <w:rPr>
        <w:rFonts w:ascii="Arial" w:hAnsi="Arial" w:cs="Arial"/>
        <w:b/>
        <w:sz w:val="14"/>
        <w:szCs w:val="14"/>
      </w:rPr>
      <w:t>Endesa</w:t>
    </w:r>
    <w:r w:rsidRPr="004B38D9">
      <w:rPr>
        <w:rFonts w:ascii="Arial" w:hAnsi="Arial" w:cs="Arial"/>
        <w:b/>
        <w:sz w:val="14"/>
        <w:szCs w:val="14"/>
      </w:rPr>
      <w:t xml:space="preserve"> </w:t>
    </w:r>
    <w:r>
      <w:rPr>
        <w:rFonts w:ascii="Arial" w:hAnsi="Arial" w:cs="Arial"/>
        <w:b/>
        <w:sz w:val="14"/>
        <w:szCs w:val="14"/>
      </w:rPr>
      <w:t xml:space="preserve">S.A. </w:t>
    </w:r>
    <w:r w:rsidRPr="004B38D9">
      <w:rPr>
        <w:rFonts w:ascii="Arial" w:hAnsi="Arial" w:cs="Arial"/>
        <w:sz w:val="14"/>
        <w:szCs w:val="14"/>
      </w:rPr>
      <w:t xml:space="preserve">– </w:t>
    </w:r>
    <w:r w:rsidRPr="00246130">
      <w:rPr>
        <w:rFonts w:hint="eastAsia" w:ascii="Arial" w:hAnsi="Arial" w:cs="Arial"/>
        <w:sz w:val="14"/>
        <w:szCs w:val="14"/>
      </w:rPr>
      <w:t>Inscrita en el Registro Mercantil de Madrid, Hoja M-</w:t>
    </w:r>
    <w:r>
      <w:rPr>
        <w:rFonts w:ascii="Arial" w:hAnsi="Arial" w:cs="Arial"/>
        <w:sz w:val="14"/>
        <w:szCs w:val="14"/>
      </w:rPr>
      <w:t xml:space="preserve">6405 tomo 468, folio 143. </w:t>
    </w:r>
    <w:r w:rsidRPr="00246130">
      <w:rPr>
        <w:rFonts w:ascii="Arial" w:hAnsi="Arial" w:cs="Arial"/>
        <w:sz w:val="14"/>
        <w:szCs w:val="14"/>
      </w:rPr>
      <w:t xml:space="preserve">Domicilio social: Calle Ribera del Loira 60 </w:t>
    </w:r>
    <w:r w:rsidRPr="00246130">
      <w:rPr>
        <w:rFonts w:hint="cs" w:ascii="Arial" w:hAnsi="Arial" w:cs="Arial"/>
        <w:sz w:val="14"/>
        <w:szCs w:val="14"/>
      </w:rPr>
      <w:t>–</w:t>
    </w:r>
    <w:r w:rsidRPr="00246130">
      <w:rPr>
        <w:rFonts w:ascii="Arial" w:hAnsi="Arial" w:cs="Arial"/>
        <w:sz w:val="14"/>
        <w:szCs w:val="14"/>
      </w:rPr>
      <w:t xml:space="preserve"> 28042 Madrid </w:t>
    </w:r>
    <w:r w:rsidRPr="00246130">
      <w:rPr>
        <w:rFonts w:hint="cs" w:ascii="Arial" w:hAnsi="Arial" w:cs="Arial"/>
        <w:sz w:val="14"/>
        <w:szCs w:val="14"/>
      </w:rPr>
      <w:t>–</w:t>
    </w:r>
    <w:r>
      <w:rPr>
        <w:rFonts w:ascii="Arial" w:hAnsi="Arial" w:cs="Arial"/>
        <w:sz w:val="14"/>
        <w:szCs w:val="14"/>
      </w:rPr>
      <w:t xml:space="preserve"> CIF: A-28023430</w:t>
    </w:r>
  </w:p>
  <w:p w:rsidR="00FB635E" w:rsidRDefault="00FB635E" w14:paraId="4376EDF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38C" w:rsidP="00D40FF8" w:rsidRDefault="0094538C" w14:paraId="6871D8A6" w14:textId="77777777">
      <w:pPr>
        <w:spacing w:after="0" w:line="240" w:lineRule="auto"/>
      </w:pPr>
      <w:r>
        <w:separator/>
      </w:r>
    </w:p>
  </w:footnote>
  <w:footnote w:type="continuationSeparator" w:id="0">
    <w:p w:rsidR="0094538C" w:rsidP="00D40FF8" w:rsidRDefault="0094538C" w14:paraId="4AAD1F8A" w14:textId="77777777">
      <w:pPr>
        <w:spacing w:after="0" w:line="240" w:lineRule="auto"/>
      </w:pPr>
      <w:r>
        <w:continuationSeparator/>
      </w:r>
    </w:p>
  </w:footnote>
  <w:footnote w:type="continuationNotice" w:id="1">
    <w:p w:rsidR="0094538C" w:rsidRDefault="0094538C" w14:paraId="03E6FC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B635E" w:rsidRDefault="0094364A" w14:paraId="44874A1D" w14:textId="1448A157">
    <w:pPr>
      <w:pStyle w:val="Encabezado"/>
    </w:pPr>
    <w:r>
      <w:rPr>
        <w:noProof/>
        <w:lang w:val="es-ES"/>
        <w14:ligatures w14:val="standardContextual"/>
      </w:rPr>
      <mc:AlternateContent>
        <mc:Choice Requires="wps">
          <w:drawing>
            <wp:anchor distT="0" distB="0" distL="0" distR="0" simplePos="0" relativeHeight="251662848" behindDoc="0" locked="0" layoutInCell="1" allowOverlap="1" wp14:anchorId="41624193" wp14:editId="20ADFD3F">
              <wp:simplePos x="635" y="635"/>
              <wp:positionH relativeFrom="page">
                <wp:align>center</wp:align>
              </wp:positionH>
              <wp:positionV relativeFrom="page">
                <wp:align>top</wp:align>
              </wp:positionV>
              <wp:extent cx="502920" cy="316865"/>
              <wp:effectExtent l="0" t="0" r="11430" b="6985"/>
              <wp:wrapNone/>
              <wp:docPr id="480991683"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rsidRPr="0094364A" w:rsidR="0094364A" w:rsidP="0094364A" w:rsidRDefault="0094364A" w14:paraId="7F971A5C" w14:textId="62DB2D9D">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ACBFDF">
            <v:shapetype id="_x0000_t202" coordsize="21600,21600" o:spt="202" path="m,l,21600r21600,l21600,xe" w14:anchorId="41624193">
              <v:stroke joinstyle="miter"/>
              <v:path gradientshapeok="t" o:connecttype="rect"/>
            </v:shapetype>
            <v:shape id="Cuadro de texto 2" style="position:absolute;margin-left:0;margin-top:0;width:39.6pt;height:24.95pt;z-index:251662848;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v:fill o:detectmouseclick="t"/>
              <v:textbox style="mso-fit-shape-to-text:t" inset="0,15pt,0,0">
                <w:txbxContent>
                  <w:p w:rsidRPr="0094364A" w:rsidR="0094364A" w:rsidP="0094364A" w:rsidRDefault="0094364A" w14:paraId="3E501DD4" w14:textId="62DB2D9D">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v:textbox>
              <w10:wrap anchorx="page" anchory="page"/>
            </v:shape>
          </w:pict>
        </mc:Fallback>
      </mc:AlternateContent>
    </w:r>
    <w:r w:rsidR="00000000">
      <w:rPr>
        <w:noProof/>
        <w:lang w:val="es-ES"/>
      </w:rPr>
      <w:pict w14:anchorId="685FF6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1.85pt;z-index:-251655680;mso-wrap-edited:f;mso-position-horizontal:center;mso-position-horizontal-relative:margin;mso-position-vertical:center;mso-position-vertical-relative:margin" wrapcoords="-27 0 -27 21561 21600 21561 21600 0 -27 0" o:spid="_x0000_s1025" type="#_x0000_t75">
          <v:imagedata o:title="Enel_eng_pressReleaseTemplateWatermark"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FB635E" w:rsidP="00A71EE6" w:rsidRDefault="0094364A" w14:paraId="63BB5762" w14:textId="2020DE10">
    <w:pPr>
      <w:pStyle w:val="Encabezado"/>
      <w:spacing w:line="180" w:lineRule="exact"/>
      <w:rPr>
        <w:rFonts w:ascii="Univers LT Std 45 Light" w:hAnsi="Univers LT Std 45 Light"/>
        <w:sz w:val="14"/>
        <w:szCs w:val="14"/>
      </w:rPr>
    </w:pPr>
    <w:r>
      <w:rPr>
        <w:rFonts w:ascii="Arial" w:hAnsi="Arial" w:cs="Arial"/>
        <w:b/>
        <w:noProof/>
        <w:sz w:val="14"/>
        <w:szCs w:val="14"/>
        <w14:ligatures w14:val="standardContextual"/>
      </w:rPr>
      <mc:AlternateContent>
        <mc:Choice Requires="wps">
          <w:drawing>
            <wp:anchor distT="0" distB="0" distL="0" distR="0" simplePos="0" relativeHeight="251663872" behindDoc="0" locked="0" layoutInCell="1" allowOverlap="1" wp14:anchorId="27F3DED6" wp14:editId="0F915DC7">
              <wp:simplePos x="901700" y="450850"/>
              <wp:positionH relativeFrom="page">
                <wp:align>center</wp:align>
              </wp:positionH>
              <wp:positionV relativeFrom="page">
                <wp:align>top</wp:align>
              </wp:positionV>
              <wp:extent cx="502920" cy="316865"/>
              <wp:effectExtent l="0" t="0" r="11430" b="6985"/>
              <wp:wrapNone/>
              <wp:docPr id="702013317"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rsidRPr="0094364A" w:rsidR="0094364A" w:rsidP="0094364A" w:rsidRDefault="0094364A" w14:paraId="19DFAD6A" w14:textId="350C6E76">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9B11A73">
            <v:shapetype id="_x0000_t202" coordsize="21600,21600" o:spt="202" path="m,l,21600r21600,l21600,xe" w14:anchorId="27F3DED6">
              <v:stroke joinstyle="miter"/>
              <v:path gradientshapeok="t" o:connecttype="rect"/>
            </v:shapetype>
            <v:shape id="Cuadro de texto 3" style="position:absolute;margin-left:0;margin-top:0;width:39.6pt;height:24.95pt;z-index:251663872;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v:fill o:detectmouseclick="t"/>
              <v:textbox style="mso-fit-shape-to-text:t" inset="0,15pt,0,0">
                <w:txbxContent>
                  <w:p w:rsidRPr="0094364A" w:rsidR="0094364A" w:rsidP="0094364A" w:rsidRDefault="0094364A" w14:paraId="338E8C36" w14:textId="350C6E76">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v:textbox>
              <w10:wrap anchorx="page" anchory="page"/>
            </v:shape>
          </w:pict>
        </mc:Fallback>
      </mc:AlternateContent>
    </w:r>
    <w:r w:rsidR="008E6AE0">
      <w:rPr>
        <w:rFonts w:ascii="Arial" w:hAnsi="Arial" w:cs="Arial"/>
        <w:b/>
        <w:noProof/>
        <w:sz w:val="14"/>
        <w:szCs w:val="14"/>
      </w:rPr>
      <w:drawing>
        <wp:anchor distT="0" distB="0" distL="114300" distR="114300" simplePos="0" relativeHeight="251655680" behindDoc="0" locked="0" layoutInCell="1" allowOverlap="1" wp14:anchorId="2893286F" wp14:editId="5EFC29C6">
          <wp:simplePos x="0" y="0"/>
          <wp:positionH relativeFrom="column">
            <wp:posOffset>1270</wp:posOffset>
          </wp:positionH>
          <wp:positionV relativeFrom="paragraph">
            <wp:posOffset>39025</wp:posOffset>
          </wp:positionV>
          <wp:extent cx="2808448" cy="611389"/>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448" cy="611389"/>
                  </a:xfrm>
                  <a:prstGeom prst="rect">
                    <a:avLst/>
                  </a:prstGeom>
                  <a:noFill/>
                  <a:ln>
                    <a:noFill/>
                  </a:ln>
                </pic:spPr>
              </pic:pic>
            </a:graphicData>
          </a:graphic>
        </wp:anchor>
      </w:drawing>
    </w:r>
  </w:p>
  <w:p w:rsidR="00FB635E" w:rsidP="00A71EE6" w:rsidRDefault="00DC715C" w14:paraId="25142544" w14:textId="6D9B485F">
    <w:pPr>
      <w:tabs>
        <w:tab w:val="left" w:pos="1105"/>
      </w:tabs>
    </w:pPr>
    <w:r>
      <w:rPr>
        <w:rFonts w:ascii="Arial" w:hAnsi="Arial" w:cs="Arial"/>
        <w:b/>
        <w:noProof/>
        <w:sz w:val="14"/>
        <w:szCs w:val="14"/>
      </w:rPr>
      <w:drawing>
        <wp:anchor distT="0" distB="0" distL="114300" distR="114300" simplePos="0" relativeHeight="251659776" behindDoc="1" locked="0" layoutInCell="1" allowOverlap="1" wp14:anchorId="3317732E" wp14:editId="4EAB184D">
          <wp:simplePos x="0" y="0"/>
          <wp:positionH relativeFrom="margin">
            <wp:align>right</wp:align>
          </wp:positionH>
          <wp:positionV relativeFrom="paragraph">
            <wp:posOffset>107315</wp:posOffset>
          </wp:positionV>
          <wp:extent cx="1615440" cy="603250"/>
          <wp:effectExtent l="0" t="0" r="3810" b="6350"/>
          <wp:wrapTight wrapText="bothSides">
            <wp:wrapPolygon edited="0">
              <wp:start x="2802" y="0"/>
              <wp:lineTo x="0" y="8867"/>
              <wp:lineTo x="0" y="16371"/>
              <wp:lineTo x="17066" y="21145"/>
              <wp:lineTo x="19868" y="21145"/>
              <wp:lineTo x="20377" y="21145"/>
              <wp:lineTo x="21396" y="13642"/>
              <wp:lineTo x="21396" y="6821"/>
              <wp:lineTo x="8915" y="0"/>
              <wp:lineTo x="2802" y="0"/>
            </wp:wrapPolygon>
          </wp:wrapTight>
          <wp:docPr id="595490908"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90908" name="Imagen 1" descr="Logotipo, 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603250"/>
                  </a:xfrm>
                  <a:prstGeom prst="rect">
                    <a:avLst/>
                  </a:prstGeom>
                  <a:noFill/>
                </pic:spPr>
              </pic:pic>
            </a:graphicData>
          </a:graphic>
        </wp:anchor>
      </w:drawing>
    </w:r>
    <w:r w:rsidR="008E6AE0">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FB635E" w:rsidP="00A71EE6" w:rsidRDefault="0094364A" w14:paraId="2A4EC809" w14:textId="449B2BDE">
    <w:pPr>
      <w:pStyle w:val="Encabezado"/>
      <w:tabs>
        <w:tab w:val="clear" w:pos="4252"/>
        <w:tab w:val="clear" w:pos="8504"/>
        <w:tab w:val="left" w:pos="4678"/>
        <w:tab w:val="left" w:pos="6096"/>
      </w:tabs>
      <w:spacing w:line="180" w:lineRule="exact"/>
      <w:rPr>
        <w:rFonts w:ascii="Arial" w:hAnsi="Arial" w:cs="Arial"/>
        <w:b/>
        <w:sz w:val="14"/>
        <w:szCs w:val="14"/>
      </w:rPr>
    </w:pPr>
    <w:r>
      <w:rPr>
        <w:rFonts w:ascii="Arial" w:hAnsi="Arial" w:cs="Arial"/>
        <w:b/>
        <w:noProof/>
        <w:sz w:val="14"/>
        <w:szCs w:val="14"/>
        <w14:ligatures w14:val="standardContextual"/>
      </w:rPr>
      <mc:AlternateContent>
        <mc:Choice Requires="wps">
          <w:drawing>
            <wp:anchor distT="0" distB="0" distL="0" distR="0" simplePos="0" relativeHeight="251661824" behindDoc="0" locked="0" layoutInCell="1" allowOverlap="1" wp14:anchorId="0FEEC416" wp14:editId="20E05C8D">
              <wp:simplePos x="635" y="635"/>
              <wp:positionH relativeFrom="page">
                <wp:align>center</wp:align>
              </wp:positionH>
              <wp:positionV relativeFrom="page">
                <wp:align>top</wp:align>
              </wp:positionV>
              <wp:extent cx="502920" cy="316865"/>
              <wp:effectExtent l="0" t="0" r="11430" b="6985"/>
              <wp:wrapNone/>
              <wp:docPr id="1437193843"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rsidRPr="0094364A" w:rsidR="0094364A" w:rsidP="0094364A" w:rsidRDefault="0094364A" w14:paraId="53A40365" w14:textId="562328E2">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F5CAB44">
            <v:shapetype id="_x0000_t202" coordsize="21600,21600" o:spt="202" path="m,l,21600r21600,l21600,xe" w14:anchorId="0FEEC416">
              <v:stroke joinstyle="miter"/>
              <v:path gradientshapeok="t" o:connecttype="rect"/>
            </v:shapetype>
            <v:shape id="Cuadro de texto 1" style="position:absolute;margin-left:0;margin-top:0;width:39.6pt;height:24.95pt;z-index:251661824;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v:fill o:detectmouseclick="t"/>
              <v:textbox style="mso-fit-shape-to-text:t" inset="0,15pt,0,0">
                <w:txbxContent>
                  <w:p w:rsidRPr="0094364A" w:rsidR="0094364A" w:rsidP="0094364A" w:rsidRDefault="0094364A" w14:paraId="578949DB" w14:textId="562328E2">
                    <w:pPr>
                      <w:spacing w:after="0"/>
                      <w:rPr>
                        <w:rFonts w:ascii="Arial" w:hAnsi="Arial" w:eastAsia="Arial" w:cs="Arial"/>
                        <w:noProof/>
                        <w:color w:val="000000"/>
                        <w:sz w:val="16"/>
                        <w:szCs w:val="16"/>
                      </w:rPr>
                    </w:pPr>
                    <w:r w:rsidRPr="0094364A">
                      <w:rPr>
                        <w:rFonts w:ascii="Arial" w:hAnsi="Arial" w:eastAsia="Arial" w:cs="Arial"/>
                        <w:noProof/>
                        <w:color w:val="000000"/>
                        <w:sz w:val="16"/>
                        <w:szCs w:val="16"/>
                      </w:rPr>
                      <w:t>INTERNAL</w:t>
                    </w:r>
                  </w:p>
                </w:txbxContent>
              </v:textbox>
              <w10:wrap anchorx="page" anchory="page"/>
            </v:shape>
          </w:pict>
        </mc:Fallback>
      </mc:AlternateContent>
    </w:r>
    <w:r w:rsidR="00E053F0">
      <w:rPr>
        <w:rFonts w:ascii="Arial" w:hAnsi="Arial" w:cs="Arial"/>
        <w:b/>
        <w:noProof/>
        <w:sz w:val="14"/>
        <w:szCs w:val="14"/>
      </w:rPr>
      <w:drawing>
        <wp:anchor distT="0" distB="0" distL="114300" distR="114300" simplePos="0" relativeHeight="251657728" behindDoc="0" locked="0" layoutInCell="1" allowOverlap="1" wp14:anchorId="2C497C2F" wp14:editId="7A4133D2">
          <wp:simplePos x="0" y="0"/>
          <wp:positionH relativeFrom="column">
            <wp:posOffset>-93980</wp:posOffset>
          </wp:positionH>
          <wp:positionV relativeFrom="paragraph">
            <wp:posOffset>115570</wp:posOffset>
          </wp:positionV>
          <wp:extent cx="2808448" cy="611389"/>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448" cy="611389"/>
                  </a:xfrm>
                  <a:prstGeom prst="rect">
                    <a:avLst/>
                  </a:prstGeom>
                  <a:noFill/>
                  <a:ln>
                    <a:noFill/>
                  </a:ln>
                </pic:spPr>
              </pic:pic>
            </a:graphicData>
          </a:graphic>
        </wp:anchor>
      </w:drawing>
    </w:r>
  </w:p>
  <w:p w:rsidR="00FB635E" w:rsidP="00A71EE6" w:rsidRDefault="00A26B67" w14:paraId="2B5CBEA3" w14:textId="77523BCA">
    <w:pPr>
      <w:pStyle w:val="Encabezad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58752" behindDoc="1" locked="0" layoutInCell="1" allowOverlap="1" wp14:anchorId="1001AAA5" wp14:editId="416CD880">
          <wp:simplePos x="0" y="0"/>
          <wp:positionH relativeFrom="margin">
            <wp:align>right</wp:align>
          </wp:positionH>
          <wp:positionV relativeFrom="paragraph">
            <wp:posOffset>8255</wp:posOffset>
          </wp:positionV>
          <wp:extent cx="1615440" cy="603250"/>
          <wp:effectExtent l="0" t="0" r="3810" b="6350"/>
          <wp:wrapTight wrapText="bothSides">
            <wp:wrapPolygon edited="0">
              <wp:start x="2802" y="0"/>
              <wp:lineTo x="0" y="8867"/>
              <wp:lineTo x="0" y="16371"/>
              <wp:lineTo x="17066" y="21145"/>
              <wp:lineTo x="19868" y="21145"/>
              <wp:lineTo x="20377" y="21145"/>
              <wp:lineTo x="21396" y="13642"/>
              <wp:lineTo x="21396" y="6821"/>
              <wp:lineTo x="8915" y="0"/>
              <wp:lineTo x="2802" y="0"/>
            </wp:wrapPolygon>
          </wp:wrapTight>
          <wp:docPr id="254986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603250"/>
                  </a:xfrm>
                  <a:prstGeom prst="rect">
                    <a:avLst/>
                  </a:prstGeom>
                  <a:noFill/>
                </pic:spPr>
              </pic:pic>
            </a:graphicData>
          </a:graphic>
        </wp:anchor>
      </w:drawing>
    </w:r>
  </w:p>
  <w:p w:rsidR="00FB635E" w:rsidP="00A71EE6" w:rsidRDefault="00FB635E" w14:paraId="44DF1368" w14:textId="62E29545">
    <w:pPr>
      <w:pStyle w:val="Encabezado"/>
      <w:tabs>
        <w:tab w:val="left" w:pos="4678"/>
      </w:tabs>
      <w:spacing w:line="180" w:lineRule="exact"/>
      <w:ind w:left="5387"/>
      <w:rPr>
        <w:rFonts w:ascii="Arial" w:hAnsi="Arial" w:cs="Arial"/>
        <w:b/>
        <w:sz w:val="14"/>
        <w:szCs w:val="14"/>
      </w:rPr>
    </w:pPr>
  </w:p>
  <w:p w:rsidR="00FB635E" w:rsidP="00A71EE6" w:rsidRDefault="00FB635E" w14:paraId="3CF85619" w14:textId="473C81F4">
    <w:pPr>
      <w:pStyle w:val="Encabezado"/>
      <w:tabs>
        <w:tab w:val="left" w:pos="4678"/>
      </w:tabs>
      <w:spacing w:line="180" w:lineRule="exact"/>
      <w:ind w:left="5387"/>
      <w:rPr>
        <w:rFonts w:ascii="Arial" w:hAnsi="Arial" w:cs="Arial"/>
        <w:b/>
        <w:sz w:val="14"/>
        <w:szCs w:val="14"/>
      </w:rPr>
    </w:pPr>
  </w:p>
  <w:p w:rsidR="002E66F7" w:rsidP="00A71EE6" w:rsidRDefault="002E66F7" w14:paraId="52F4C131" w14:textId="707020C6">
    <w:pPr>
      <w:pStyle w:val="Encabezado"/>
      <w:tabs>
        <w:tab w:val="left" w:pos="4678"/>
      </w:tabs>
      <w:spacing w:line="180" w:lineRule="exact"/>
      <w:ind w:left="5387"/>
      <w:rPr>
        <w:rFonts w:ascii="Arial" w:hAnsi="Arial" w:cs="Arial"/>
        <w:b/>
        <w:sz w:val="14"/>
        <w:szCs w:val="14"/>
      </w:rPr>
    </w:pPr>
  </w:p>
  <w:p w:rsidR="002E66F7" w:rsidP="00A71EE6" w:rsidRDefault="002E66F7" w14:paraId="2D56527D" w14:textId="49573471">
    <w:pPr>
      <w:pStyle w:val="Encabezado"/>
      <w:tabs>
        <w:tab w:val="left" w:pos="4678"/>
      </w:tabs>
      <w:spacing w:line="180" w:lineRule="exact"/>
      <w:ind w:left="5387"/>
      <w:rPr>
        <w:rFonts w:ascii="Arial" w:hAnsi="Arial" w:cs="Arial"/>
        <w:b/>
        <w:sz w:val="14"/>
        <w:szCs w:val="14"/>
      </w:rPr>
    </w:pPr>
  </w:p>
  <w:p w:rsidR="00F175BD" w:rsidP="00A71EE6" w:rsidRDefault="00F175BD" w14:paraId="3497BC4C" w14:textId="77777777">
    <w:pPr>
      <w:pStyle w:val="Encabezado"/>
      <w:tabs>
        <w:tab w:val="left" w:pos="4678"/>
      </w:tabs>
      <w:spacing w:line="180" w:lineRule="exact"/>
      <w:ind w:left="5387"/>
      <w:rPr>
        <w:rFonts w:ascii="Arial" w:hAnsi="Arial" w:cs="Arial"/>
        <w:b/>
        <w:sz w:val="14"/>
        <w:szCs w:val="14"/>
      </w:rPr>
    </w:pPr>
  </w:p>
  <w:p w:rsidR="00F175BD" w:rsidP="00A71EE6" w:rsidRDefault="00F175BD" w14:paraId="04E3DC89" w14:textId="77777777">
    <w:pPr>
      <w:pStyle w:val="Encabezado"/>
      <w:tabs>
        <w:tab w:val="left" w:pos="4678"/>
      </w:tabs>
      <w:spacing w:line="180" w:lineRule="exact"/>
      <w:ind w:left="5387"/>
      <w:rPr>
        <w:rFonts w:ascii="Arial" w:hAnsi="Arial" w:cs="Arial"/>
        <w:b/>
        <w:sz w:val="14"/>
        <w:szCs w:val="14"/>
      </w:rPr>
    </w:pPr>
  </w:p>
  <w:p w:rsidR="00F175BD" w:rsidP="00A71EE6" w:rsidRDefault="00F175BD" w14:paraId="1997898D" w14:textId="77777777">
    <w:pPr>
      <w:pStyle w:val="Encabezado"/>
      <w:tabs>
        <w:tab w:val="left" w:pos="4678"/>
      </w:tabs>
      <w:spacing w:line="180" w:lineRule="exact"/>
      <w:ind w:left="5387"/>
      <w:rPr>
        <w:rFonts w:ascii="Arial" w:hAnsi="Arial" w:cs="Arial"/>
        <w:b/>
        <w:sz w:val="14"/>
        <w:szCs w:val="14"/>
      </w:rPr>
    </w:pPr>
  </w:p>
  <w:p w:rsidR="00F175BD" w:rsidP="00A71EE6" w:rsidRDefault="00F175BD" w14:paraId="2ED1EE1E" w14:textId="333964FE">
    <w:pPr>
      <w:pStyle w:val="Encabezado"/>
      <w:tabs>
        <w:tab w:val="left" w:pos="4678"/>
      </w:tabs>
      <w:spacing w:line="180" w:lineRule="exact"/>
      <w:ind w:left="5387"/>
      <w:rPr>
        <w:rFonts w:ascii="Arial" w:hAnsi="Arial" w:cs="Arial"/>
        <w:b/>
        <w:sz w:val="14"/>
        <w:szCs w:val="14"/>
      </w:rPr>
    </w:pPr>
  </w:p>
  <w:p w:rsidR="002E66F7" w:rsidP="00A71EE6" w:rsidRDefault="002E66F7" w14:paraId="6854A59E" w14:textId="77777777">
    <w:pPr>
      <w:pStyle w:val="Encabezado"/>
      <w:tabs>
        <w:tab w:val="left" w:pos="4678"/>
      </w:tabs>
      <w:spacing w:line="180" w:lineRule="exact"/>
      <w:ind w:left="5387"/>
      <w:rPr>
        <w:rFonts w:ascii="Arial" w:hAnsi="Arial" w:cs="Arial"/>
        <w:b/>
        <w:sz w:val="14"/>
        <w:szCs w:val="14"/>
      </w:rPr>
    </w:pPr>
  </w:p>
  <w:p w:rsidR="00FB635E" w:rsidP="00A71EE6" w:rsidRDefault="00FB635E" w14:paraId="1E0BC457" w14:textId="77777777">
    <w:pPr>
      <w:pStyle w:val="Encabezado"/>
      <w:tabs>
        <w:tab w:val="left" w:pos="4678"/>
      </w:tabs>
      <w:spacing w:line="180" w:lineRule="exact"/>
      <w:ind w:left="5387"/>
      <w:rPr>
        <w:rFonts w:ascii="Arial" w:hAnsi="Arial" w:cs="Arial"/>
        <w:b/>
        <w:sz w:val="14"/>
        <w:szCs w:val="14"/>
      </w:rPr>
    </w:pPr>
  </w:p>
  <w:p w:rsidR="00FB635E" w:rsidP="00A71EE6" w:rsidRDefault="008E6AE0" w14:paraId="44780D7B" w14:textId="77777777">
    <w:pPr>
      <w:pStyle w:val="Encabezad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54656" behindDoc="0" locked="0" layoutInCell="1" allowOverlap="1" wp14:anchorId="6BABDEC7" wp14:editId="1BCE9378">
          <wp:simplePos x="0" y="0"/>
          <wp:positionH relativeFrom="margin">
            <wp:posOffset>0</wp:posOffset>
          </wp:positionH>
          <wp:positionV relativeFrom="margin">
            <wp:posOffset>-1412875</wp:posOffset>
          </wp:positionV>
          <wp:extent cx="1151890" cy="133477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1334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C49FA" w:rsidR="00FB635E" w:rsidP="00A71EE6" w:rsidRDefault="008E6AE0" w14:paraId="4CA9F349" w14:textId="77777777">
    <w:pPr>
      <w:pStyle w:val="Encabezado"/>
      <w:tabs>
        <w:tab w:val="left" w:pos="4678"/>
        <w:tab w:val="left" w:pos="7088"/>
      </w:tabs>
      <w:spacing w:line="180" w:lineRule="exact"/>
      <w:rPr>
        <w:rFonts w:ascii="Arial" w:hAnsi="Arial" w:cs="Arial"/>
        <w:b/>
        <w:sz w:val="14"/>
        <w:szCs w:val="14"/>
        <w:lang w:val="es-ES"/>
      </w:rPr>
    </w:pPr>
    <w:r>
      <w:rPr>
        <w:rFonts w:ascii="Arial" w:hAnsi="Arial" w:cs="Arial"/>
        <w:b/>
        <w:sz w:val="14"/>
        <w:szCs w:val="14"/>
      </w:rPr>
      <w:tab/>
    </w:r>
    <w:r>
      <w:rPr>
        <w:rFonts w:ascii="Arial" w:hAnsi="Arial" w:cs="Arial"/>
        <w:b/>
        <w:sz w:val="14"/>
        <w:szCs w:val="14"/>
      </w:rPr>
      <w:tab/>
    </w:r>
    <w:r>
      <w:rPr>
        <w:rFonts w:ascii="Arial" w:hAnsi="Arial" w:cs="Arial"/>
        <w:b/>
        <w:noProof/>
        <w:sz w:val="14"/>
        <w:szCs w:val="14"/>
        <w:lang w:val="es-ES"/>
      </w:rPr>
      <w:tab/>
    </w:r>
    <w:r>
      <w:rPr>
        <w:rFonts w:ascii="Arial" w:hAnsi="Arial" w:cs="Arial"/>
        <w:b/>
        <w:noProof/>
        <w:sz w:val="14"/>
        <w:szCs w:val="14"/>
        <w:lang w:val="es-ES"/>
      </w:rPr>
      <w:t>Oficina de Prensa</w:t>
    </w:r>
  </w:p>
  <w:p w:rsidRPr="000C49FA" w:rsidR="00FB635E" w:rsidP="00A71EE6" w:rsidRDefault="008E6AE0" w14:paraId="2EE71BED" w14:textId="77777777">
    <w:pPr>
      <w:pStyle w:val="Encabezado"/>
      <w:tabs>
        <w:tab w:val="left" w:pos="4678"/>
        <w:tab w:val="left" w:pos="7088"/>
      </w:tabs>
      <w:spacing w:line="200" w:lineRule="exact"/>
      <w:rPr>
        <w:rFonts w:ascii="Arial" w:hAnsi="Arial" w:cs="Arial"/>
        <w:b/>
        <w:sz w:val="14"/>
        <w:szCs w:val="14"/>
        <w:lang w:val="es-ES"/>
      </w:rPr>
    </w:pPr>
    <w:r w:rsidRPr="000C49FA">
      <w:rPr>
        <w:rFonts w:ascii="Arial" w:hAnsi="Arial" w:cs="Arial"/>
        <w:sz w:val="14"/>
        <w:szCs w:val="14"/>
        <w:lang w:val="es-ES"/>
      </w:rPr>
      <w:tab/>
    </w:r>
    <w:r w:rsidRPr="000C49FA">
      <w:rPr>
        <w:rFonts w:ascii="Arial" w:hAnsi="Arial" w:cs="Arial"/>
        <w:sz w:val="14"/>
        <w:szCs w:val="14"/>
        <w:lang w:val="es-ES"/>
      </w:rPr>
      <w:tab/>
    </w:r>
    <w:r w:rsidRPr="000C49FA">
      <w:rPr>
        <w:rFonts w:ascii="Arial" w:hAnsi="Arial" w:cs="Arial"/>
        <w:sz w:val="14"/>
        <w:szCs w:val="14"/>
        <w:lang w:val="es-ES"/>
      </w:rPr>
      <w:tab/>
    </w:r>
  </w:p>
  <w:p w:rsidRPr="000C49FA" w:rsidR="00FB635E" w:rsidP="00A71EE6" w:rsidRDefault="00FB635E" w14:paraId="732715DB" w14:textId="77777777">
    <w:pPr>
      <w:pStyle w:val="Encabezado"/>
      <w:tabs>
        <w:tab w:val="left" w:pos="4678"/>
        <w:tab w:val="left" w:pos="7088"/>
      </w:tabs>
      <w:spacing w:line="40" w:lineRule="exact"/>
      <w:ind w:left="5387" w:firstLine="709"/>
      <w:rPr>
        <w:rFonts w:ascii="Arial" w:hAnsi="Arial" w:cs="Arial"/>
        <w:b/>
        <w:sz w:val="14"/>
        <w:szCs w:val="14"/>
        <w:lang w:val="es-ES"/>
      </w:rPr>
    </w:pPr>
  </w:p>
  <w:p w:rsidRPr="000C49FA" w:rsidR="00FB635E" w:rsidP="00A71EE6" w:rsidRDefault="008E6AE0" w14:paraId="3D7E6CB1" w14:textId="4F0732BC">
    <w:pPr>
      <w:pStyle w:val="Encabezado"/>
      <w:tabs>
        <w:tab w:val="clear" w:pos="4252"/>
        <w:tab w:val="left" w:pos="4678"/>
        <w:tab w:val="left" w:pos="7088"/>
      </w:tabs>
      <w:spacing w:line="180" w:lineRule="exact"/>
      <w:ind w:left="4678" w:firstLine="1"/>
      <w:rPr>
        <w:rFonts w:ascii="Arial" w:hAnsi="Arial" w:cs="Arial"/>
        <w:sz w:val="14"/>
        <w:szCs w:val="14"/>
        <w:lang w:val="es-ES"/>
      </w:rPr>
    </w:pPr>
    <w:r w:rsidRPr="000C49FA">
      <w:rPr>
        <w:rFonts w:ascii="Arial" w:hAnsi="Arial" w:cs="Arial"/>
        <w:sz w:val="14"/>
        <w:szCs w:val="14"/>
        <w:lang w:val="es-ES"/>
      </w:rPr>
      <w:tab/>
    </w:r>
    <w:r w:rsidRPr="000C49FA">
      <w:rPr>
        <w:rFonts w:ascii="Arial" w:hAnsi="Arial" w:cs="Arial"/>
        <w:sz w:val="14"/>
        <w:szCs w:val="14"/>
        <w:lang w:val="es-ES"/>
      </w:rPr>
      <w:t xml:space="preserve">T +34 </w:t>
    </w:r>
    <w:r>
      <w:rPr>
        <w:rFonts w:ascii="Arial" w:hAnsi="Arial" w:cs="Arial"/>
        <w:sz w:val="14"/>
        <w:szCs w:val="14"/>
        <w:lang w:val="es-ES"/>
      </w:rPr>
      <w:t>91 213 11 02</w:t>
    </w:r>
  </w:p>
  <w:p w:rsidRPr="000C49FA" w:rsidR="00FB635E" w:rsidP="00A71EE6" w:rsidRDefault="008E6AE0" w14:paraId="361C9F23" w14:textId="77777777">
    <w:pPr>
      <w:pStyle w:val="Encabezado"/>
      <w:tabs>
        <w:tab w:val="clear" w:pos="4252"/>
        <w:tab w:val="left" w:pos="4678"/>
        <w:tab w:val="left" w:pos="7088"/>
      </w:tabs>
      <w:spacing w:line="180" w:lineRule="exact"/>
      <w:ind w:left="4678" w:firstLine="1"/>
      <w:rPr>
        <w:rFonts w:ascii="Arial" w:hAnsi="Arial" w:cs="Arial"/>
        <w:b/>
        <w:sz w:val="14"/>
        <w:szCs w:val="14"/>
        <w:lang w:val="es-ES"/>
      </w:rPr>
    </w:pPr>
    <w:r w:rsidRPr="000C49FA">
      <w:rPr>
        <w:rFonts w:ascii="Arial" w:hAnsi="Arial" w:cs="Arial"/>
        <w:sz w:val="14"/>
        <w:szCs w:val="14"/>
        <w:lang w:val="es-ES"/>
      </w:rPr>
      <w:tab/>
    </w:r>
    <w:r w:rsidRPr="000E53EF">
      <w:rPr>
        <w:rFonts w:ascii="Arial" w:hAnsi="Arial" w:cs="Arial"/>
        <w:sz w:val="14"/>
        <w:szCs w:val="14"/>
        <w:lang w:val="es-ES"/>
      </w:rPr>
      <w:t>F +34 91 213 90</w:t>
    </w:r>
    <w:r>
      <w:rPr>
        <w:rFonts w:ascii="Arial" w:hAnsi="Arial" w:cs="Arial"/>
        <w:sz w:val="14"/>
        <w:szCs w:val="14"/>
        <w:lang w:val="es-ES"/>
      </w:rPr>
      <w:t xml:space="preserve"> </w:t>
    </w:r>
    <w:r w:rsidRPr="000E53EF">
      <w:rPr>
        <w:rFonts w:ascii="Arial" w:hAnsi="Arial" w:cs="Arial"/>
        <w:sz w:val="14"/>
        <w:szCs w:val="14"/>
        <w:lang w:val="es-ES"/>
      </w:rPr>
      <w:t>95</w:t>
    </w:r>
    <w:r w:rsidRPr="000C49FA">
      <w:rPr>
        <w:rFonts w:ascii="Arial" w:hAnsi="Arial" w:cs="Arial"/>
        <w:b/>
        <w:sz w:val="14"/>
        <w:szCs w:val="14"/>
        <w:lang w:val="es-ES"/>
      </w:rPr>
      <w:tab/>
    </w:r>
  </w:p>
  <w:p w:rsidRPr="004B38D9" w:rsidR="00FB635E" w:rsidP="00A71EE6" w:rsidRDefault="008E6AE0" w14:paraId="0311DD95" w14:textId="77777777">
    <w:pPr>
      <w:pStyle w:val="Encabezado"/>
      <w:tabs>
        <w:tab w:val="clear" w:pos="4252"/>
        <w:tab w:val="left" w:pos="4678"/>
        <w:tab w:val="left" w:pos="7088"/>
      </w:tabs>
      <w:spacing w:line="180" w:lineRule="exact"/>
      <w:ind w:left="4678"/>
      <w:rPr>
        <w:rFonts w:ascii="Arial" w:hAnsi="Arial" w:cs="Arial"/>
        <w:sz w:val="14"/>
        <w:szCs w:val="14"/>
      </w:rPr>
    </w:pPr>
    <w:r w:rsidRPr="000C49FA">
      <w:rPr>
        <w:rFonts w:ascii="Arial" w:hAnsi="Arial" w:cs="Arial"/>
        <w:sz w:val="14"/>
        <w:szCs w:val="14"/>
        <w:lang w:val="es-ES"/>
      </w:rPr>
      <w:tab/>
    </w:r>
    <w:r>
      <w:rPr>
        <w:rFonts w:ascii="Arial" w:hAnsi="Arial" w:cs="Arial"/>
        <w:sz w:val="14"/>
        <w:szCs w:val="14"/>
      </w:rPr>
      <w:t>prensa@endesa.es</w:t>
    </w:r>
  </w:p>
  <w:p w:rsidR="00FB635E" w:rsidP="00A71EE6" w:rsidRDefault="008E6AE0" w14:paraId="5F6E44C4"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p>
  <w:p w:rsidR="00FB635E" w:rsidP="00A71EE6" w:rsidRDefault="008E6AE0" w14:paraId="2450F06B"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Pr>
        <w:rFonts w:ascii="Arial" w:hAnsi="Arial" w:cs="Arial"/>
        <w:b/>
        <w:sz w:val="14"/>
        <w:szCs w:val="14"/>
      </w:rPr>
      <w:t>endesa</w:t>
    </w:r>
    <w:r w:rsidRPr="007E44F8">
      <w:rPr>
        <w:rFonts w:ascii="Arial" w:hAnsi="Arial" w:cs="Arial"/>
        <w:b/>
        <w:sz w:val="14"/>
        <w:szCs w:val="14"/>
      </w:rPr>
      <w:t>.com</w:t>
    </w:r>
  </w:p>
  <w:p w:rsidR="00FB635E" w:rsidP="00A71EE6" w:rsidRDefault="00FB635E" w14:paraId="502401DA" w14:textId="77777777">
    <w:pPr>
      <w:pStyle w:val="Encabezado"/>
      <w:tabs>
        <w:tab w:val="clear" w:pos="4252"/>
        <w:tab w:val="left" w:pos="4678"/>
        <w:tab w:val="left" w:pos="7088"/>
      </w:tabs>
      <w:spacing w:line="180" w:lineRule="exact"/>
      <w:ind w:left="4678"/>
      <w:rPr>
        <w:rFonts w:ascii="Arial" w:hAnsi="Arial" w:cs="Arial"/>
        <w:sz w:val="14"/>
        <w:szCs w:val="14"/>
      </w:rPr>
    </w:pPr>
  </w:p>
  <w:p w:rsidRPr="004B38D9" w:rsidR="00FB635E" w:rsidP="00A71EE6" w:rsidRDefault="008E6AE0" w14:paraId="1067DEE4"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Pr="004B38D9">
      <w:rPr>
        <w:rFonts w:ascii="Arial" w:hAnsi="Arial" w:cs="Arial"/>
        <w:sz w:val="14"/>
        <w:szCs w:val="14"/>
      </w:rPr>
      <w:t xml:space="preserve"> </w:t>
    </w:r>
  </w:p>
  <w:p w:rsidRPr="004B38D9" w:rsidR="00FB635E" w:rsidP="00A71EE6" w:rsidRDefault="008E6AE0" w14:paraId="7BDE8A5F" w14:textId="77777777">
    <w:pPr>
      <w:pStyle w:val="Encabezado"/>
      <w:tabs>
        <w:tab w:val="clear" w:pos="4252"/>
        <w:tab w:val="left" w:pos="4678"/>
        <w:tab w:val="center" w:pos="7230"/>
      </w:tabs>
      <w:spacing w:line="180" w:lineRule="exact"/>
      <w:ind w:left="3544"/>
      <w:rPr>
        <w:rFonts w:ascii="Arial" w:hAnsi="Arial" w:cs="Arial"/>
        <w:sz w:val="14"/>
        <w:szCs w:val="14"/>
      </w:rPr>
    </w:pPr>
    <w:r w:rsidRPr="004B38D9">
      <w:rPr>
        <w:rFonts w:ascii="Arial" w:hAnsi="Arial" w:cs="Arial"/>
        <w:sz w:val="14"/>
        <w:szCs w:val="14"/>
      </w:rPr>
      <w:t xml:space="preserve"> </w:t>
    </w:r>
  </w:p>
  <w:p w:rsidR="00FB635E" w:rsidP="00A71EE6" w:rsidRDefault="00FB635E" w14:paraId="236F4B89" w14:textId="77777777">
    <w:pPr>
      <w:pStyle w:val="Encabezado"/>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1BA2"/>
    <w:multiLevelType w:val="hybridMultilevel"/>
    <w:tmpl w:val="27F89A94"/>
    <w:lvl w:ilvl="0" w:tplc="C0D648CC">
      <w:start w:val="1"/>
      <w:numFmt w:val="bullet"/>
      <w:lvlText w:val=""/>
      <w:lvlJc w:val="left"/>
      <w:pPr>
        <w:ind w:left="720" w:hanging="360"/>
      </w:pPr>
      <w:rPr>
        <w:rFonts w:hint="default" w:ascii="Symbol" w:hAnsi="Symbol"/>
      </w:rPr>
    </w:lvl>
    <w:lvl w:ilvl="1" w:tplc="4296E108">
      <w:start w:val="1"/>
      <w:numFmt w:val="bullet"/>
      <w:lvlText w:val="o"/>
      <w:lvlJc w:val="left"/>
      <w:pPr>
        <w:ind w:left="1440" w:hanging="360"/>
      </w:pPr>
      <w:rPr>
        <w:rFonts w:hint="default" w:ascii="Courier New" w:hAnsi="Courier New"/>
      </w:rPr>
    </w:lvl>
    <w:lvl w:ilvl="2" w:tplc="98962F8E">
      <w:start w:val="1"/>
      <w:numFmt w:val="bullet"/>
      <w:lvlText w:val=""/>
      <w:lvlJc w:val="left"/>
      <w:pPr>
        <w:ind w:left="2160" w:hanging="360"/>
      </w:pPr>
      <w:rPr>
        <w:rFonts w:hint="default" w:ascii="Wingdings" w:hAnsi="Wingdings"/>
      </w:rPr>
    </w:lvl>
    <w:lvl w:ilvl="3" w:tplc="A9326D58">
      <w:start w:val="1"/>
      <w:numFmt w:val="bullet"/>
      <w:lvlText w:val=""/>
      <w:lvlJc w:val="left"/>
      <w:pPr>
        <w:ind w:left="2880" w:hanging="360"/>
      </w:pPr>
      <w:rPr>
        <w:rFonts w:hint="default" w:ascii="Symbol" w:hAnsi="Symbol"/>
      </w:rPr>
    </w:lvl>
    <w:lvl w:ilvl="4" w:tplc="573AA614">
      <w:start w:val="1"/>
      <w:numFmt w:val="bullet"/>
      <w:lvlText w:val="o"/>
      <w:lvlJc w:val="left"/>
      <w:pPr>
        <w:ind w:left="3600" w:hanging="360"/>
      </w:pPr>
      <w:rPr>
        <w:rFonts w:hint="default" w:ascii="Courier New" w:hAnsi="Courier New"/>
      </w:rPr>
    </w:lvl>
    <w:lvl w:ilvl="5" w:tplc="E702DCD2">
      <w:start w:val="1"/>
      <w:numFmt w:val="bullet"/>
      <w:lvlText w:val=""/>
      <w:lvlJc w:val="left"/>
      <w:pPr>
        <w:ind w:left="4320" w:hanging="360"/>
      </w:pPr>
      <w:rPr>
        <w:rFonts w:hint="default" w:ascii="Wingdings" w:hAnsi="Wingdings"/>
      </w:rPr>
    </w:lvl>
    <w:lvl w:ilvl="6" w:tplc="F25A3002">
      <w:start w:val="1"/>
      <w:numFmt w:val="bullet"/>
      <w:lvlText w:val=""/>
      <w:lvlJc w:val="left"/>
      <w:pPr>
        <w:ind w:left="5040" w:hanging="360"/>
      </w:pPr>
      <w:rPr>
        <w:rFonts w:hint="default" w:ascii="Symbol" w:hAnsi="Symbol"/>
      </w:rPr>
    </w:lvl>
    <w:lvl w:ilvl="7" w:tplc="0B66AE88">
      <w:start w:val="1"/>
      <w:numFmt w:val="bullet"/>
      <w:lvlText w:val="o"/>
      <w:lvlJc w:val="left"/>
      <w:pPr>
        <w:ind w:left="5760" w:hanging="360"/>
      </w:pPr>
      <w:rPr>
        <w:rFonts w:hint="default" w:ascii="Courier New" w:hAnsi="Courier New"/>
      </w:rPr>
    </w:lvl>
    <w:lvl w:ilvl="8" w:tplc="2EE2FEB2">
      <w:start w:val="1"/>
      <w:numFmt w:val="bullet"/>
      <w:lvlText w:val=""/>
      <w:lvlJc w:val="left"/>
      <w:pPr>
        <w:ind w:left="6480" w:hanging="360"/>
      </w:pPr>
      <w:rPr>
        <w:rFonts w:hint="default" w:ascii="Wingdings" w:hAnsi="Wingdings"/>
      </w:rPr>
    </w:lvl>
  </w:abstractNum>
  <w:abstractNum w:abstractNumId="1" w15:restartNumberingAfterBreak="0">
    <w:nsid w:val="1C0761C1"/>
    <w:multiLevelType w:val="hybridMultilevel"/>
    <w:tmpl w:val="D1E6E56E"/>
    <w:lvl w:ilvl="0" w:tplc="7F345018">
      <w:start w:val="1"/>
      <w:numFmt w:val="bullet"/>
      <w:lvlText w:val=""/>
      <w:lvlJc w:val="left"/>
      <w:pPr>
        <w:ind w:left="720" w:hanging="360"/>
      </w:pPr>
      <w:rPr>
        <w:rFonts w:hint="default" w:ascii="Symbol" w:hAnsi="Symbol"/>
      </w:rPr>
    </w:lvl>
    <w:lvl w:ilvl="1" w:tplc="196CA49A" w:tentative="1">
      <w:start w:val="1"/>
      <w:numFmt w:val="bullet"/>
      <w:lvlText w:val="o"/>
      <w:lvlJc w:val="left"/>
      <w:pPr>
        <w:ind w:left="1440" w:hanging="360"/>
      </w:pPr>
      <w:rPr>
        <w:rFonts w:hint="default" w:ascii="Courier New" w:hAnsi="Courier New"/>
      </w:rPr>
    </w:lvl>
    <w:lvl w:ilvl="2" w:tplc="3224DEFC" w:tentative="1">
      <w:start w:val="1"/>
      <w:numFmt w:val="bullet"/>
      <w:lvlText w:val=""/>
      <w:lvlJc w:val="left"/>
      <w:pPr>
        <w:ind w:left="2160" w:hanging="360"/>
      </w:pPr>
      <w:rPr>
        <w:rFonts w:hint="default" w:ascii="Wingdings" w:hAnsi="Wingdings"/>
      </w:rPr>
    </w:lvl>
    <w:lvl w:ilvl="3" w:tplc="02E687B0" w:tentative="1">
      <w:start w:val="1"/>
      <w:numFmt w:val="bullet"/>
      <w:lvlText w:val=""/>
      <w:lvlJc w:val="left"/>
      <w:pPr>
        <w:ind w:left="2880" w:hanging="360"/>
      </w:pPr>
      <w:rPr>
        <w:rFonts w:hint="default" w:ascii="Symbol" w:hAnsi="Symbol"/>
      </w:rPr>
    </w:lvl>
    <w:lvl w:ilvl="4" w:tplc="121071D2" w:tentative="1">
      <w:start w:val="1"/>
      <w:numFmt w:val="bullet"/>
      <w:lvlText w:val="o"/>
      <w:lvlJc w:val="left"/>
      <w:pPr>
        <w:ind w:left="3600" w:hanging="360"/>
      </w:pPr>
      <w:rPr>
        <w:rFonts w:hint="default" w:ascii="Courier New" w:hAnsi="Courier New"/>
      </w:rPr>
    </w:lvl>
    <w:lvl w:ilvl="5" w:tplc="0FD80CC0" w:tentative="1">
      <w:start w:val="1"/>
      <w:numFmt w:val="bullet"/>
      <w:lvlText w:val=""/>
      <w:lvlJc w:val="left"/>
      <w:pPr>
        <w:ind w:left="4320" w:hanging="360"/>
      </w:pPr>
      <w:rPr>
        <w:rFonts w:hint="default" w:ascii="Wingdings" w:hAnsi="Wingdings"/>
      </w:rPr>
    </w:lvl>
    <w:lvl w:ilvl="6" w:tplc="9062794E" w:tentative="1">
      <w:start w:val="1"/>
      <w:numFmt w:val="bullet"/>
      <w:lvlText w:val=""/>
      <w:lvlJc w:val="left"/>
      <w:pPr>
        <w:ind w:left="5040" w:hanging="360"/>
      </w:pPr>
      <w:rPr>
        <w:rFonts w:hint="default" w:ascii="Symbol" w:hAnsi="Symbol"/>
      </w:rPr>
    </w:lvl>
    <w:lvl w:ilvl="7" w:tplc="180AADF2" w:tentative="1">
      <w:start w:val="1"/>
      <w:numFmt w:val="bullet"/>
      <w:lvlText w:val="o"/>
      <w:lvlJc w:val="left"/>
      <w:pPr>
        <w:ind w:left="5760" w:hanging="360"/>
      </w:pPr>
      <w:rPr>
        <w:rFonts w:hint="default" w:ascii="Courier New" w:hAnsi="Courier New"/>
      </w:rPr>
    </w:lvl>
    <w:lvl w:ilvl="8" w:tplc="BC50FEC8" w:tentative="1">
      <w:start w:val="1"/>
      <w:numFmt w:val="bullet"/>
      <w:lvlText w:val=""/>
      <w:lvlJc w:val="left"/>
      <w:pPr>
        <w:ind w:left="6480" w:hanging="360"/>
      </w:pPr>
      <w:rPr>
        <w:rFonts w:hint="default" w:ascii="Wingdings" w:hAnsi="Wingdings"/>
      </w:rPr>
    </w:lvl>
  </w:abstractNum>
  <w:abstractNum w:abstractNumId="2" w15:restartNumberingAfterBreak="0">
    <w:nsid w:val="275E0CFB"/>
    <w:multiLevelType w:val="hybridMultilevel"/>
    <w:tmpl w:val="42FAC686"/>
    <w:lvl w:ilvl="0" w:tplc="6EF2A3A6">
      <w:start w:val="1"/>
      <w:numFmt w:val="bullet"/>
      <w:lvlText w:val=""/>
      <w:lvlJc w:val="left"/>
      <w:pPr>
        <w:ind w:left="720" w:hanging="360"/>
      </w:pPr>
      <w:rPr>
        <w:rFonts w:hint="default" w:ascii="Symbol" w:hAnsi="Symbol"/>
      </w:rPr>
    </w:lvl>
    <w:lvl w:ilvl="1" w:tplc="8B4A1824" w:tentative="1">
      <w:start w:val="1"/>
      <w:numFmt w:val="bullet"/>
      <w:lvlText w:val="o"/>
      <w:lvlJc w:val="left"/>
      <w:pPr>
        <w:ind w:left="1440" w:hanging="360"/>
      </w:pPr>
      <w:rPr>
        <w:rFonts w:hint="default" w:ascii="Courier New" w:hAnsi="Courier New"/>
      </w:rPr>
    </w:lvl>
    <w:lvl w:ilvl="2" w:tplc="697C2870" w:tentative="1">
      <w:start w:val="1"/>
      <w:numFmt w:val="bullet"/>
      <w:lvlText w:val=""/>
      <w:lvlJc w:val="left"/>
      <w:pPr>
        <w:ind w:left="2160" w:hanging="360"/>
      </w:pPr>
      <w:rPr>
        <w:rFonts w:hint="default" w:ascii="Wingdings" w:hAnsi="Wingdings"/>
      </w:rPr>
    </w:lvl>
    <w:lvl w:ilvl="3" w:tplc="A3EE8D64" w:tentative="1">
      <w:start w:val="1"/>
      <w:numFmt w:val="bullet"/>
      <w:lvlText w:val=""/>
      <w:lvlJc w:val="left"/>
      <w:pPr>
        <w:ind w:left="2880" w:hanging="360"/>
      </w:pPr>
      <w:rPr>
        <w:rFonts w:hint="default" w:ascii="Symbol" w:hAnsi="Symbol"/>
      </w:rPr>
    </w:lvl>
    <w:lvl w:ilvl="4" w:tplc="DE78593C" w:tentative="1">
      <w:start w:val="1"/>
      <w:numFmt w:val="bullet"/>
      <w:lvlText w:val="o"/>
      <w:lvlJc w:val="left"/>
      <w:pPr>
        <w:ind w:left="3600" w:hanging="360"/>
      </w:pPr>
      <w:rPr>
        <w:rFonts w:hint="default" w:ascii="Courier New" w:hAnsi="Courier New"/>
      </w:rPr>
    </w:lvl>
    <w:lvl w:ilvl="5" w:tplc="BC1E7C4C" w:tentative="1">
      <w:start w:val="1"/>
      <w:numFmt w:val="bullet"/>
      <w:lvlText w:val=""/>
      <w:lvlJc w:val="left"/>
      <w:pPr>
        <w:ind w:left="4320" w:hanging="360"/>
      </w:pPr>
      <w:rPr>
        <w:rFonts w:hint="default" w:ascii="Wingdings" w:hAnsi="Wingdings"/>
      </w:rPr>
    </w:lvl>
    <w:lvl w:ilvl="6" w:tplc="02D6270A" w:tentative="1">
      <w:start w:val="1"/>
      <w:numFmt w:val="bullet"/>
      <w:lvlText w:val=""/>
      <w:lvlJc w:val="left"/>
      <w:pPr>
        <w:ind w:left="5040" w:hanging="360"/>
      </w:pPr>
      <w:rPr>
        <w:rFonts w:hint="default" w:ascii="Symbol" w:hAnsi="Symbol"/>
      </w:rPr>
    </w:lvl>
    <w:lvl w:ilvl="7" w:tplc="13840258" w:tentative="1">
      <w:start w:val="1"/>
      <w:numFmt w:val="bullet"/>
      <w:lvlText w:val="o"/>
      <w:lvlJc w:val="left"/>
      <w:pPr>
        <w:ind w:left="5760" w:hanging="360"/>
      </w:pPr>
      <w:rPr>
        <w:rFonts w:hint="default" w:ascii="Courier New" w:hAnsi="Courier New"/>
      </w:rPr>
    </w:lvl>
    <w:lvl w:ilvl="8" w:tplc="48AE8E7C" w:tentative="1">
      <w:start w:val="1"/>
      <w:numFmt w:val="bullet"/>
      <w:lvlText w:val=""/>
      <w:lvlJc w:val="left"/>
      <w:pPr>
        <w:ind w:left="6480" w:hanging="360"/>
      </w:pPr>
      <w:rPr>
        <w:rFonts w:hint="default" w:ascii="Wingdings" w:hAnsi="Wingdings"/>
      </w:rPr>
    </w:lvl>
  </w:abstractNum>
  <w:abstractNum w:abstractNumId="3" w15:restartNumberingAfterBreak="0">
    <w:nsid w:val="396529FB"/>
    <w:multiLevelType w:val="hybridMultilevel"/>
    <w:tmpl w:val="9C8E882A"/>
    <w:lvl w:ilvl="0" w:tplc="524EED36">
      <w:start w:val="1"/>
      <w:numFmt w:val="bullet"/>
      <w:lvlText w:val=""/>
      <w:lvlJc w:val="left"/>
      <w:pPr>
        <w:ind w:left="720" w:hanging="360"/>
      </w:pPr>
      <w:rPr>
        <w:rFonts w:hint="default" w:ascii="Symbol" w:hAnsi="Symbol"/>
      </w:rPr>
    </w:lvl>
    <w:lvl w:ilvl="1" w:tplc="F9BEB6DE">
      <w:start w:val="1"/>
      <w:numFmt w:val="bullet"/>
      <w:lvlText w:val="o"/>
      <w:lvlJc w:val="left"/>
      <w:pPr>
        <w:ind w:left="1440" w:hanging="360"/>
      </w:pPr>
      <w:rPr>
        <w:rFonts w:hint="default" w:ascii="Courier New" w:hAnsi="Courier New"/>
      </w:rPr>
    </w:lvl>
    <w:lvl w:ilvl="2" w:tplc="E9C6E0D0">
      <w:start w:val="1"/>
      <w:numFmt w:val="bullet"/>
      <w:lvlText w:val=""/>
      <w:lvlJc w:val="left"/>
      <w:pPr>
        <w:ind w:left="2160" w:hanging="360"/>
      </w:pPr>
      <w:rPr>
        <w:rFonts w:hint="default" w:ascii="Wingdings" w:hAnsi="Wingdings"/>
      </w:rPr>
    </w:lvl>
    <w:lvl w:ilvl="3" w:tplc="383E0CF6">
      <w:start w:val="1"/>
      <w:numFmt w:val="bullet"/>
      <w:lvlText w:val=""/>
      <w:lvlJc w:val="left"/>
      <w:pPr>
        <w:ind w:left="2880" w:hanging="360"/>
      </w:pPr>
      <w:rPr>
        <w:rFonts w:hint="default" w:ascii="Symbol" w:hAnsi="Symbol"/>
      </w:rPr>
    </w:lvl>
    <w:lvl w:ilvl="4" w:tplc="84DC7D3C">
      <w:start w:val="1"/>
      <w:numFmt w:val="bullet"/>
      <w:lvlText w:val="o"/>
      <w:lvlJc w:val="left"/>
      <w:pPr>
        <w:ind w:left="3600" w:hanging="360"/>
      </w:pPr>
      <w:rPr>
        <w:rFonts w:hint="default" w:ascii="Courier New" w:hAnsi="Courier New"/>
      </w:rPr>
    </w:lvl>
    <w:lvl w:ilvl="5" w:tplc="E2C412B6">
      <w:start w:val="1"/>
      <w:numFmt w:val="bullet"/>
      <w:lvlText w:val=""/>
      <w:lvlJc w:val="left"/>
      <w:pPr>
        <w:ind w:left="4320" w:hanging="360"/>
      </w:pPr>
      <w:rPr>
        <w:rFonts w:hint="default" w:ascii="Wingdings" w:hAnsi="Wingdings"/>
      </w:rPr>
    </w:lvl>
    <w:lvl w:ilvl="6" w:tplc="3A0A0B7A">
      <w:start w:val="1"/>
      <w:numFmt w:val="bullet"/>
      <w:lvlText w:val=""/>
      <w:lvlJc w:val="left"/>
      <w:pPr>
        <w:ind w:left="5040" w:hanging="360"/>
      </w:pPr>
      <w:rPr>
        <w:rFonts w:hint="default" w:ascii="Symbol" w:hAnsi="Symbol"/>
      </w:rPr>
    </w:lvl>
    <w:lvl w:ilvl="7" w:tplc="822E7D1E">
      <w:start w:val="1"/>
      <w:numFmt w:val="bullet"/>
      <w:lvlText w:val="o"/>
      <w:lvlJc w:val="left"/>
      <w:pPr>
        <w:ind w:left="5760" w:hanging="360"/>
      </w:pPr>
      <w:rPr>
        <w:rFonts w:hint="default" w:ascii="Courier New" w:hAnsi="Courier New"/>
      </w:rPr>
    </w:lvl>
    <w:lvl w:ilvl="8" w:tplc="5D4A482C">
      <w:start w:val="1"/>
      <w:numFmt w:val="bullet"/>
      <w:lvlText w:val=""/>
      <w:lvlJc w:val="left"/>
      <w:pPr>
        <w:ind w:left="6480" w:hanging="360"/>
      </w:pPr>
      <w:rPr>
        <w:rFonts w:hint="default" w:ascii="Wingdings" w:hAnsi="Wingdings"/>
      </w:rPr>
    </w:lvl>
  </w:abstractNum>
  <w:abstractNum w:abstractNumId="4" w15:restartNumberingAfterBreak="0">
    <w:nsid w:val="4C9B0A36"/>
    <w:multiLevelType w:val="hybridMultilevel"/>
    <w:tmpl w:val="081690E4"/>
    <w:lvl w:ilvl="0" w:tplc="74766AD4">
      <w:start w:val="1"/>
      <w:numFmt w:val="bullet"/>
      <w:lvlText w:val=""/>
      <w:lvlJc w:val="left"/>
      <w:pPr>
        <w:ind w:left="720" w:hanging="360"/>
      </w:pPr>
      <w:rPr>
        <w:rFonts w:hint="default" w:ascii="Symbol" w:hAnsi="Symbol"/>
      </w:rPr>
    </w:lvl>
    <w:lvl w:ilvl="1" w:tplc="A4223274" w:tentative="1">
      <w:start w:val="1"/>
      <w:numFmt w:val="bullet"/>
      <w:lvlText w:val="o"/>
      <w:lvlJc w:val="left"/>
      <w:pPr>
        <w:ind w:left="1440" w:hanging="360"/>
      </w:pPr>
      <w:rPr>
        <w:rFonts w:hint="default" w:ascii="Courier New" w:hAnsi="Courier New"/>
      </w:rPr>
    </w:lvl>
    <w:lvl w:ilvl="2" w:tplc="E430B112" w:tentative="1">
      <w:start w:val="1"/>
      <w:numFmt w:val="bullet"/>
      <w:lvlText w:val=""/>
      <w:lvlJc w:val="left"/>
      <w:pPr>
        <w:ind w:left="2160" w:hanging="360"/>
      </w:pPr>
      <w:rPr>
        <w:rFonts w:hint="default" w:ascii="Wingdings" w:hAnsi="Wingdings"/>
      </w:rPr>
    </w:lvl>
    <w:lvl w:ilvl="3" w:tplc="AA30628C" w:tentative="1">
      <w:start w:val="1"/>
      <w:numFmt w:val="bullet"/>
      <w:lvlText w:val=""/>
      <w:lvlJc w:val="left"/>
      <w:pPr>
        <w:ind w:left="2880" w:hanging="360"/>
      </w:pPr>
      <w:rPr>
        <w:rFonts w:hint="default" w:ascii="Symbol" w:hAnsi="Symbol"/>
      </w:rPr>
    </w:lvl>
    <w:lvl w:ilvl="4" w:tplc="EC1EDCB6" w:tentative="1">
      <w:start w:val="1"/>
      <w:numFmt w:val="bullet"/>
      <w:lvlText w:val="o"/>
      <w:lvlJc w:val="left"/>
      <w:pPr>
        <w:ind w:left="3600" w:hanging="360"/>
      </w:pPr>
      <w:rPr>
        <w:rFonts w:hint="default" w:ascii="Courier New" w:hAnsi="Courier New"/>
      </w:rPr>
    </w:lvl>
    <w:lvl w:ilvl="5" w:tplc="CD26A77A" w:tentative="1">
      <w:start w:val="1"/>
      <w:numFmt w:val="bullet"/>
      <w:lvlText w:val=""/>
      <w:lvlJc w:val="left"/>
      <w:pPr>
        <w:ind w:left="4320" w:hanging="360"/>
      </w:pPr>
      <w:rPr>
        <w:rFonts w:hint="default" w:ascii="Wingdings" w:hAnsi="Wingdings"/>
      </w:rPr>
    </w:lvl>
    <w:lvl w:ilvl="6" w:tplc="6DDCF976" w:tentative="1">
      <w:start w:val="1"/>
      <w:numFmt w:val="bullet"/>
      <w:lvlText w:val=""/>
      <w:lvlJc w:val="left"/>
      <w:pPr>
        <w:ind w:left="5040" w:hanging="360"/>
      </w:pPr>
      <w:rPr>
        <w:rFonts w:hint="default" w:ascii="Symbol" w:hAnsi="Symbol"/>
      </w:rPr>
    </w:lvl>
    <w:lvl w:ilvl="7" w:tplc="EA822CF6" w:tentative="1">
      <w:start w:val="1"/>
      <w:numFmt w:val="bullet"/>
      <w:lvlText w:val="o"/>
      <w:lvlJc w:val="left"/>
      <w:pPr>
        <w:ind w:left="5760" w:hanging="360"/>
      </w:pPr>
      <w:rPr>
        <w:rFonts w:hint="default" w:ascii="Courier New" w:hAnsi="Courier New"/>
      </w:rPr>
    </w:lvl>
    <w:lvl w:ilvl="8" w:tplc="64CC4FCE" w:tentative="1">
      <w:start w:val="1"/>
      <w:numFmt w:val="bullet"/>
      <w:lvlText w:val=""/>
      <w:lvlJc w:val="left"/>
      <w:pPr>
        <w:ind w:left="6480" w:hanging="360"/>
      </w:pPr>
      <w:rPr>
        <w:rFonts w:hint="default" w:ascii="Wingdings" w:hAnsi="Wingdings"/>
      </w:rPr>
    </w:lvl>
  </w:abstractNum>
  <w:abstractNum w:abstractNumId="5" w15:restartNumberingAfterBreak="0">
    <w:nsid w:val="538B3729"/>
    <w:multiLevelType w:val="hybridMultilevel"/>
    <w:tmpl w:val="D7A46EEE"/>
    <w:lvl w:ilvl="0" w:tplc="3C7E388A">
      <w:start w:val="1"/>
      <w:numFmt w:val="bullet"/>
      <w:lvlText w:val=""/>
      <w:lvlJc w:val="left"/>
      <w:pPr>
        <w:ind w:left="720" w:hanging="360"/>
      </w:pPr>
      <w:rPr>
        <w:rFonts w:hint="default" w:ascii="Symbol" w:hAnsi="Symbol"/>
      </w:rPr>
    </w:lvl>
    <w:lvl w:ilvl="1" w:tplc="77C67FC6" w:tentative="1">
      <w:start w:val="1"/>
      <w:numFmt w:val="bullet"/>
      <w:lvlText w:val="o"/>
      <w:lvlJc w:val="left"/>
      <w:pPr>
        <w:ind w:left="1440" w:hanging="360"/>
      </w:pPr>
      <w:rPr>
        <w:rFonts w:hint="default" w:ascii="Courier New" w:hAnsi="Courier New"/>
      </w:rPr>
    </w:lvl>
    <w:lvl w:ilvl="2" w:tplc="6B2853BE" w:tentative="1">
      <w:start w:val="1"/>
      <w:numFmt w:val="bullet"/>
      <w:lvlText w:val=""/>
      <w:lvlJc w:val="left"/>
      <w:pPr>
        <w:ind w:left="2160" w:hanging="360"/>
      </w:pPr>
      <w:rPr>
        <w:rFonts w:hint="default" w:ascii="Wingdings" w:hAnsi="Wingdings"/>
      </w:rPr>
    </w:lvl>
    <w:lvl w:ilvl="3" w:tplc="F966619C" w:tentative="1">
      <w:start w:val="1"/>
      <w:numFmt w:val="bullet"/>
      <w:lvlText w:val=""/>
      <w:lvlJc w:val="left"/>
      <w:pPr>
        <w:ind w:left="2880" w:hanging="360"/>
      </w:pPr>
      <w:rPr>
        <w:rFonts w:hint="default" w:ascii="Symbol" w:hAnsi="Symbol"/>
      </w:rPr>
    </w:lvl>
    <w:lvl w:ilvl="4" w:tplc="FC90BFF6" w:tentative="1">
      <w:start w:val="1"/>
      <w:numFmt w:val="bullet"/>
      <w:lvlText w:val="o"/>
      <w:lvlJc w:val="left"/>
      <w:pPr>
        <w:ind w:left="3600" w:hanging="360"/>
      </w:pPr>
      <w:rPr>
        <w:rFonts w:hint="default" w:ascii="Courier New" w:hAnsi="Courier New"/>
      </w:rPr>
    </w:lvl>
    <w:lvl w:ilvl="5" w:tplc="B5228CA6" w:tentative="1">
      <w:start w:val="1"/>
      <w:numFmt w:val="bullet"/>
      <w:lvlText w:val=""/>
      <w:lvlJc w:val="left"/>
      <w:pPr>
        <w:ind w:left="4320" w:hanging="360"/>
      </w:pPr>
      <w:rPr>
        <w:rFonts w:hint="default" w:ascii="Wingdings" w:hAnsi="Wingdings"/>
      </w:rPr>
    </w:lvl>
    <w:lvl w:ilvl="6" w:tplc="45E014B6" w:tentative="1">
      <w:start w:val="1"/>
      <w:numFmt w:val="bullet"/>
      <w:lvlText w:val=""/>
      <w:lvlJc w:val="left"/>
      <w:pPr>
        <w:ind w:left="5040" w:hanging="360"/>
      </w:pPr>
      <w:rPr>
        <w:rFonts w:hint="default" w:ascii="Symbol" w:hAnsi="Symbol"/>
      </w:rPr>
    </w:lvl>
    <w:lvl w:ilvl="7" w:tplc="0AEE9FF6" w:tentative="1">
      <w:start w:val="1"/>
      <w:numFmt w:val="bullet"/>
      <w:lvlText w:val="o"/>
      <w:lvlJc w:val="left"/>
      <w:pPr>
        <w:ind w:left="5760" w:hanging="360"/>
      </w:pPr>
      <w:rPr>
        <w:rFonts w:hint="default" w:ascii="Courier New" w:hAnsi="Courier New"/>
      </w:rPr>
    </w:lvl>
    <w:lvl w:ilvl="8" w:tplc="36FE3C4C" w:tentative="1">
      <w:start w:val="1"/>
      <w:numFmt w:val="bullet"/>
      <w:lvlText w:val=""/>
      <w:lvlJc w:val="left"/>
      <w:pPr>
        <w:ind w:left="6480" w:hanging="360"/>
      </w:pPr>
      <w:rPr>
        <w:rFonts w:hint="default" w:ascii="Wingdings" w:hAnsi="Wingdings"/>
      </w:rPr>
    </w:lvl>
  </w:abstractNum>
  <w:abstractNum w:abstractNumId="6" w15:restartNumberingAfterBreak="0">
    <w:nsid w:val="5E385447"/>
    <w:multiLevelType w:val="multilevel"/>
    <w:tmpl w:val="AFD40B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50E755C"/>
    <w:multiLevelType w:val="hybridMultilevel"/>
    <w:tmpl w:val="2BF6F308"/>
    <w:lvl w:ilvl="0" w:tplc="9DB6BE98">
      <w:start w:val="1"/>
      <w:numFmt w:val="bullet"/>
      <w:lvlText w:val=""/>
      <w:lvlJc w:val="left"/>
      <w:pPr>
        <w:ind w:left="720" w:hanging="360"/>
      </w:pPr>
      <w:rPr>
        <w:rFonts w:hint="default" w:ascii="Symbol" w:hAnsi="Symbol"/>
      </w:rPr>
    </w:lvl>
    <w:lvl w:ilvl="1" w:tplc="76C26E08">
      <w:start w:val="1"/>
      <w:numFmt w:val="bullet"/>
      <w:lvlText w:val="o"/>
      <w:lvlJc w:val="left"/>
      <w:pPr>
        <w:ind w:left="1440" w:hanging="360"/>
      </w:pPr>
      <w:rPr>
        <w:rFonts w:hint="default" w:ascii="Courier New" w:hAnsi="Courier New"/>
      </w:rPr>
    </w:lvl>
    <w:lvl w:ilvl="2" w:tplc="816CA308">
      <w:start w:val="1"/>
      <w:numFmt w:val="bullet"/>
      <w:lvlText w:val=""/>
      <w:lvlJc w:val="left"/>
      <w:pPr>
        <w:ind w:left="2160" w:hanging="360"/>
      </w:pPr>
      <w:rPr>
        <w:rFonts w:hint="default" w:ascii="Wingdings" w:hAnsi="Wingdings"/>
      </w:rPr>
    </w:lvl>
    <w:lvl w:ilvl="3" w:tplc="E736AB2C">
      <w:start w:val="1"/>
      <w:numFmt w:val="bullet"/>
      <w:lvlText w:val=""/>
      <w:lvlJc w:val="left"/>
      <w:pPr>
        <w:ind w:left="2880" w:hanging="360"/>
      </w:pPr>
      <w:rPr>
        <w:rFonts w:hint="default" w:ascii="Symbol" w:hAnsi="Symbol"/>
      </w:rPr>
    </w:lvl>
    <w:lvl w:ilvl="4" w:tplc="6548FA54">
      <w:start w:val="1"/>
      <w:numFmt w:val="bullet"/>
      <w:lvlText w:val="o"/>
      <w:lvlJc w:val="left"/>
      <w:pPr>
        <w:ind w:left="3600" w:hanging="360"/>
      </w:pPr>
      <w:rPr>
        <w:rFonts w:hint="default" w:ascii="Courier New" w:hAnsi="Courier New"/>
      </w:rPr>
    </w:lvl>
    <w:lvl w:ilvl="5" w:tplc="14149514">
      <w:start w:val="1"/>
      <w:numFmt w:val="bullet"/>
      <w:lvlText w:val=""/>
      <w:lvlJc w:val="left"/>
      <w:pPr>
        <w:ind w:left="4320" w:hanging="360"/>
      </w:pPr>
      <w:rPr>
        <w:rFonts w:hint="default" w:ascii="Wingdings" w:hAnsi="Wingdings"/>
      </w:rPr>
    </w:lvl>
    <w:lvl w:ilvl="6" w:tplc="C1C665EC">
      <w:start w:val="1"/>
      <w:numFmt w:val="bullet"/>
      <w:lvlText w:val=""/>
      <w:lvlJc w:val="left"/>
      <w:pPr>
        <w:ind w:left="5040" w:hanging="360"/>
      </w:pPr>
      <w:rPr>
        <w:rFonts w:hint="default" w:ascii="Symbol" w:hAnsi="Symbol"/>
      </w:rPr>
    </w:lvl>
    <w:lvl w:ilvl="7" w:tplc="A0184B00">
      <w:start w:val="1"/>
      <w:numFmt w:val="bullet"/>
      <w:lvlText w:val="o"/>
      <w:lvlJc w:val="left"/>
      <w:pPr>
        <w:ind w:left="5760" w:hanging="360"/>
      </w:pPr>
      <w:rPr>
        <w:rFonts w:hint="default" w:ascii="Courier New" w:hAnsi="Courier New"/>
      </w:rPr>
    </w:lvl>
    <w:lvl w:ilvl="8" w:tplc="B376342E">
      <w:start w:val="1"/>
      <w:numFmt w:val="bullet"/>
      <w:lvlText w:val=""/>
      <w:lvlJc w:val="left"/>
      <w:pPr>
        <w:ind w:left="6480" w:hanging="360"/>
      </w:pPr>
      <w:rPr>
        <w:rFonts w:hint="default" w:ascii="Wingdings" w:hAnsi="Wingdings"/>
      </w:rPr>
    </w:lvl>
  </w:abstractNum>
  <w:abstractNum w:abstractNumId="8" w15:restartNumberingAfterBreak="0">
    <w:nsid w:val="79E0506F"/>
    <w:multiLevelType w:val="hybridMultilevel"/>
    <w:tmpl w:val="FC1E912C"/>
    <w:lvl w:ilvl="0" w:tplc="E726313A">
      <w:start w:val="1"/>
      <w:numFmt w:val="bullet"/>
      <w:lvlText w:val=""/>
      <w:lvlJc w:val="left"/>
      <w:pPr>
        <w:ind w:left="643" w:hanging="360"/>
      </w:pPr>
      <w:rPr>
        <w:rFonts w:hint="default" w:ascii="Symbol" w:hAnsi="Symbol"/>
      </w:rPr>
    </w:lvl>
    <w:lvl w:ilvl="1" w:tplc="FB02048A" w:tentative="1">
      <w:start w:val="1"/>
      <w:numFmt w:val="bullet"/>
      <w:lvlText w:val="o"/>
      <w:lvlJc w:val="left"/>
      <w:pPr>
        <w:ind w:left="1363" w:hanging="360"/>
      </w:pPr>
      <w:rPr>
        <w:rFonts w:hint="default" w:ascii="Courier New" w:hAnsi="Courier New"/>
      </w:rPr>
    </w:lvl>
    <w:lvl w:ilvl="2" w:tplc="8A4C2EC4" w:tentative="1">
      <w:start w:val="1"/>
      <w:numFmt w:val="bullet"/>
      <w:lvlText w:val=""/>
      <w:lvlJc w:val="left"/>
      <w:pPr>
        <w:ind w:left="2083" w:hanging="360"/>
      </w:pPr>
      <w:rPr>
        <w:rFonts w:hint="default" w:ascii="Wingdings" w:hAnsi="Wingdings"/>
      </w:rPr>
    </w:lvl>
    <w:lvl w:ilvl="3" w:tplc="8C400052" w:tentative="1">
      <w:start w:val="1"/>
      <w:numFmt w:val="bullet"/>
      <w:lvlText w:val=""/>
      <w:lvlJc w:val="left"/>
      <w:pPr>
        <w:ind w:left="2803" w:hanging="360"/>
      </w:pPr>
      <w:rPr>
        <w:rFonts w:hint="default" w:ascii="Symbol" w:hAnsi="Symbol"/>
      </w:rPr>
    </w:lvl>
    <w:lvl w:ilvl="4" w:tplc="BFBE56E8" w:tentative="1">
      <w:start w:val="1"/>
      <w:numFmt w:val="bullet"/>
      <w:lvlText w:val="o"/>
      <w:lvlJc w:val="left"/>
      <w:pPr>
        <w:ind w:left="3523" w:hanging="360"/>
      </w:pPr>
      <w:rPr>
        <w:rFonts w:hint="default" w:ascii="Courier New" w:hAnsi="Courier New"/>
      </w:rPr>
    </w:lvl>
    <w:lvl w:ilvl="5" w:tplc="68C6039C" w:tentative="1">
      <w:start w:val="1"/>
      <w:numFmt w:val="bullet"/>
      <w:lvlText w:val=""/>
      <w:lvlJc w:val="left"/>
      <w:pPr>
        <w:ind w:left="4243" w:hanging="360"/>
      </w:pPr>
      <w:rPr>
        <w:rFonts w:hint="default" w:ascii="Wingdings" w:hAnsi="Wingdings"/>
      </w:rPr>
    </w:lvl>
    <w:lvl w:ilvl="6" w:tplc="E03AA46C" w:tentative="1">
      <w:start w:val="1"/>
      <w:numFmt w:val="bullet"/>
      <w:lvlText w:val=""/>
      <w:lvlJc w:val="left"/>
      <w:pPr>
        <w:ind w:left="4963" w:hanging="360"/>
      </w:pPr>
      <w:rPr>
        <w:rFonts w:hint="default" w:ascii="Symbol" w:hAnsi="Symbol"/>
      </w:rPr>
    </w:lvl>
    <w:lvl w:ilvl="7" w:tplc="2C26238C" w:tentative="1">
      <w:start w:val="1"/>
      <w:numFmt w:val="bullet"/>
      <w:lvlText w:val="o"/>
      <w:lvlJc w:val="left"/>
      <w:pPr>
        <w:ind w:left="5683" w:hanging="360"/>
      </w:pPr>
      <w:rPr>
        <w:rFonts w:hint="default" w:ascii="Courier New" w:hAnsi="Courier New"/>
      </w:rPr>
    </w:lvl>
    <w:lvl w:ilvl="8" w:tplc="FF8EA6E0" w:tentative="1">
      <w:start w:val="1"/>
      <w:numFmt w:val="bullet"/>
      <w:lvlText w:val=""/>
      <w:lvlJc w:val="left"/>
      <w:pPr>
        <w:ind w:left="6403" w:hanging="360"/>
      </w:pPr>
      <w:rPr>
        <w:rFonts w:hint="default" w:ascii="Wingdings" w:hAnsi="Wingdings"/>
      </w:rPr>
    </w:lvl>
  </w:abstractNum>
  <w:abstractNum w:abstractNumId="9" w15:restartNumberingAfterBreak="0">
    <w:nsid w:val="7B52438B"/>
    <w:multiLevelType w:val="multilevel"/>
    <w:tmpl w:val="010A4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23850403">
    <w:abstractNumId w:val="0"/>
  </w:num>
  <w:num w:numId="2" w16cid:durableId="1542984460">
    <w:abstractNumId w:val="4"/>
  </w:num>
  <w:num w:numId="3" w16cid:durableId="1975598707">
    <w:abstractNumId w:val="3"/>
  </w:num>
  <w:num w:numId="4" w16cid:durableId="1433478351">
    <w:abstractNumId w:val="1"/>
  </w:num>
  <w:num w:numId="5" w16cid:durableId="855192262">
    <w:abstractNumId w:val="7"/>
  </w:num>
  <w:num w:numId="6" w16cid:durableId="649595780">
    <w:abstractNumId w:val="8"/>
  </w:num>
  <w:num w:numId="7" w16cid:durableId="538398596">
    <w:abstractNumId w:val="9"/>
  </w:num>
  <w:num w:numId="8" w16cid:durableId="1342509502">
    <w:abstractNumId w:val="2"/>
  </w:num>
  <w:num w:numId="9" w16cid:durableId="764418520">
    <w:abstractNumId w:val="6"/>
  </w:num>
  <w:num w:numId="10" w16cid:durableId="10987931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2A"/>
    <w:rsid w:val="00000FBC"/>
    <w:rsid w:val="00001E65"/>
    <w:rsid w:val="00004829"/>
    <w:rsid w:val="00010871"/>
    <w:rsid w:val="00010F4F"/>
    <w:rsid w:val="0001227C"/>
    <w:rsid w:val="00013748"/>
    <w:rsid w:val="000278E1"/>
    <w:rsid w:val="00037923"/>
    <w:rsid w:val="00042EEB"/>
    <w:rsid w:val="000430C8"/>
    <w:rsid w:val="0004399B"/>
    <w:rsid w:val="00051E89"/>
    <w:rsid w:val="000537AC"/>
    <w:rsid w:val="000548FC"/>
    <w:rsid w:val="0005492F"/>
    <w:rsid w:val="000549B1"/>
    <w:rsid w:val="00055DC3"/>
    <w:rsid w:val="00070745"/>
    <w:rsid w:val="000900AB"/>
    <w:rsid w:val="0009122E"/>
    <w:rsid w:val="00093FEC"/>
    <w:rsid w:val="0009474C"/>
    <w:rsid w:val="000A09B5"/>
    <w:rsid w:val="000A4AE0"/>
    <w:rsid w:val="000A645C"/>
    <w:rsid w:val="000A6FD4"/>
    <w:rsid w:val="000B01E6"/>
    <w:rsid w:val="000B13FE"/>
    <w:rsid w:val="000B5DFE"/>
    <w:rsid w:val="000C3FE7"/>
    <w:rsid w:val="000C64DD"/>
    <w:rsid w:val="000C70F9"/>
    <w:rsid w:val="000C7171"/>
    <w:rsid w:val="000C7EE7"/>
    <w:rsid w:val="000E240E"/>
    <w:rsid w:val="000E2F0B"/>
    <w:rsid w:val="000E660E"/>
    <w:rsid w:val="000E755F"/>
    <w:rsid w:val="000F483A"/>
    <w:rsid w:val="00101898"/>
    <w:rsid w:val="0011208A"/>
    <w:rsid w:val="00122093"/>
    <w:rsid w:val="001275B5"/>
    <w:rsid w:val="001330E5"/>
    <w:rsid w:val="001339CC"/>
    <w:rsid w:val="001365F3"/>
    <w:rsid w:val="00136984"/>
    <w:rsid w:val="00136ECB"/>
    <w:rsid w:val="00140EE0"/>
    <w:rsid w:val="00145D9E"/>
    <w:rsid w:val="00146BF3"/>
    <w:rsid w:val="00151E64"/>
    <w:rsid w:val="00152063"/>
    <w:rsid w:val="001567B5"/>
    <w:rsid w:val="001609B5"/>
    <w:rsid w:val="00164509"/>
    <w:rsid w:val="00164FDB"/>
    <w:rsid w:val="00167F33"/>
    <w:rsid w:val="00172218"/>
    <w:rsid w:val="00177F61"/>
    <w:rsid w:val="00182988"/>
    <w:rsid w:val="00184929"/>
    <w:rsid w:val="00185E60"/>
    <w:rsid w:val="00190562"/>
    <w:rsid w:val="001924D9"/>
    <w:rsid w:val="00192AF0"/>
    <w:rsid w:val="001A126C"/>
    <w:rsid w:val="001A23DC"/>
    <w:rsid w:val="001B1CDD"/>
    <w:rsid w:val="001B2321"/>
    <w:rsid w:val="001C28CC"/>
    <w:rsid w:val="001C5A15"/>
    <w:rsid w:val="001C5A7E"/>
    <w:rsid w:val="001D3BCF"/>
    <w:rsid w:val="001E10E0"/>
    <w:rsid w:val="001E190C"/>
    <w:rsid w:val="001E239D"/>
    <w:rsid w:val="001F0CA4"/>
    <w:rsid w:val="001F21E8"/>
    <w:rsid w:val="001F29DD"/>
    <w:rsid w:val="001F29EE"/>
    <w:rsid w:val="001F2C76"/>
    <w:rsid w:val="001F2E96"/>
    <w:rsid w:val="001F6E63"/>
    <w:rsid w:val="00203132"/>
    <w:rsid w:val="00206CA6"/>
    <w:rsid w:val="002123A3"/>
    <w:rsid w:val="00215690"/>
    <w:rsid w:val="002156DD"/>
    <w:rsid w:val="00220F73"/>
    <w:rsid w:val="00221E56"/>
    <w:rsid w:val="00224460"/>
    <w:rsid w:val="002439BE"/>
    <w:rsid w:val="00251A71"/>
    <w:rsid w:val="00252C9C"/>
    <w:rsid w:val="002556C5"/>
    <w:rsid w:val="002567D9"/>
    <w:rsid w:val="0026628E"/>
    <w:rsid w:val="00271C33"/>
    <w:rsid w:val="00280D4C"/>
    <w:rsid w:val="00281D7E"/>
    <w:rsid w:val="002859CF"/>
    <w:rsid w:val="0028F86B"/>
    <w:rsid w:val="00292BB9"/>
    <w:rsid w:val="00294213"/>
    <w:rsid w:val="002964CC"/>
    <w:rsid w:val="002A601B"/>
    <w:rsid w:val="002B3B51"/>
    <w:rsid w:val="002B3DDB"/>
    <w:rsid w:val="002B7CA9"/>
    <w:rsid w:val="002C3906"/>
    <w:rsid w:val="002C68A0"/>
    <w:rsid w:val="002C6C78"/>
    <w:rsid w:val="002D1DB3"/>
    <w:rsid w:val="002D2846"/>
    <w:rsid w:val="002D344C"/>
    <w:rsid w:val="002E4290"/>
    <w:rsid w:val="002E66F7"/>
    <w:rsid w:val="002F15BE"/>
    <w:rsid w:val="003036DF"/>
    <w:rsid w:val="0030619A"/>
    <w:rsid w:val="00306358"/>
    <w:rsid w:val="00306B46"/>
    <w:rsid w:val="003110FE"/>
    <w:rsid w:val="00311872"/>
    <w:rsid w:val="00316D4F"/>
    <w:rsid w:val="00317947"/>
    <w:rsid w:val="00317B9C"/>
    <w:rsid w:val="003237EA"/>
    <w:rsid w:val="003357C8"/>
    <w:rsid w:val="0033781A"/>
    <w:rsid w:val="00345843"/>
    <w:rsid w:val="00346352"/>
    <w:rsid w:val="00350EB0"/>
    <w:rsid w:val="0035150E"/>
    <w:rsid w:val="0035187F"/>
    <w:rsid w:val="0035199E"/>
    <w:rsid w:val="00361FB6"/>
    <w:rsid w:val="0036506D"/>
    <w:rsid w:val="00365464"/>
    <w:rsid w:val="00367373"/>
    <w:rsid w:val="003760C1"/>
    <w:rsid w:val="00376CB7"/>
    <w:rsid w:val="003823CA"/>
    <w:rsid w:val="003829D8"/>
    <w:rsid w:val="00392C3B"/>
    <w:rsid w:val="00395713"/>
    <w:rsid w:val="00395BF9"/>
    <w:rsid w:val="003A2EF9"/>
    <w:rsid w:val="003A3723"/>
    <w:rsid w:val="003A5EF5"/>
    <w:rsid w:val="003A6624"/>
    <w:rsid w:val="003A701E"/>
    <w:rsid w:val="003B082A"/>
    <w:rsid w:val="003B4915"/>
    <w:rsid w:val="003B59C1"/>
    <w:rsid w:val="003D68B2"/>
    <w:rsid w:val="003F6E10"/>
    <w:rsid w:val="00403E4B"/>
    <w:rsid w:val="00421165"/>
    <w:rsid w:val="00430F73"/>
    <w:rsid w:val="0043381E"/>
    <w:rsid w:val="00433AD6"/>
    <w:rsid w:val="00437227"/>
    <w:rsid w:val="00437567"/>
    <w:rsid w:val="00441A00"/>
    <w:rsid w:val="004451E4"/>
    <w:rsid w:val="00445269"/>
    <w:rsid w:val="00447CBD"/>
    <w:rsid w:val="00455DB8"/>
    <w:rsid w:val="00457E2B"/>
    <w:rsid w:val="00460748"/>
    <w:rsid w:val="004615C7"/>
    <w:rsid w:val="00465C5B"/>
    <w:rsid w:val="00470EBD"/>
    <w:rsid w:val="00477867"/>
    <w:rsid w:val="00486B90"/>
    <w:rsid w:val="00492C6D"/>
    <w:rsid w:val="004A1806"/>
    <w:rsid w:val="004A48BA"/>
    <w:rsid w:val="004A77F7"/>
    <w:rsid w:val="004B608F"/>
    <w:rsid w:val="004C0057"/>
    <w:rsid w:val="004C6683"/>
    <w:rsid w:val="004D67F8"/>
    <w:rsid w:val="004D7137"/>
    <w:rsid w:val="004F28AF"/>
    <w:rsid w:val="004F5ABD"/>
    <w:rsid w:val="005008D1"/>
    <w:rsid w:val="00505E7B"/>
    <w:rsid w:val="00510479"/>
    <w:rsid w:val="00510992"/>
    <w:rsid w:val="005140E5"/>
    <w:rsid w:val="00514354"/>
    <w:rsid w:val="00523B79"/>
    <w:rsid w:val="005253DF"/>
    <w:rsid w:val="0053189A"/>
    <w:rsid w:val="00532111"/>
    <w:rsid w:val="00536EF1"/>
    <w:rsid w:val="005371B6"/>
    <w:rsid w:val="00540B52"/>
    <w:rsid w:val="00545C30"/>
    <w:rsid w:val="00546D0B"/>
    <w:rsid w:val="00550D0D"/>
    <w:rsid w:val="00553AD8"/>
    <w:rsid w:val="00553BF2"/>
    <w:rsid w:val="00565349"/>
    <w:rsid w:val="005678EB"/>
    <w:rsid w:val="00576BEB"/>
    <w:rsid w:val="00586344"/>
    <w:rsid w:val="005875DF"/>
    <w:rsid w:val="00587ECF"/>
    <w:rsid w:val="00592BAE"/>
    <w:rsid w:val="00596244"/>
    <w:rsid w:val="00596F53"/>
    <w:rsid w:val="00597826"/>
    <w:rsid w:val="005A1C04"/>
    <w:rsid w:val="005A37FE"/>
    <w:rsid w:val="005A39AB"/>
    <w:rsid w:val="005C59CE"/>
    <w:rsid w:val="005C63E4"/>
    <w:rsid w:val="005C69B9"/>
    <w:rsid w:val="005F0943"/>
    <w:rsid w:val="005F130D"/>
    <w:rsid w:val="005F37DF"/>
    <w:rsid w:val="0060571F"/>
    <w:rsid w:val="00607B87"/>
    <w:rsid w:val="00613662"/>
    <w:rsid w:val="00613BF4"/>
    <w:rsid w:val="00621029"/>
    <w:rsid w:val="00624DCE"/>
    <w:rsid w:val="0062634E"/>
    <w:rsid w:val="0063376C"/>
    <w:rsid w:val="006411AD"/>
    <w:rsid w:val="00643783"/>
    <w:rsid w:val="00645541"/>
    <w:rsid w:val="0065169B"/>
    <w:rsid w:val="00653FC1"/>
    <w:rsid w:val="00654BAD"/>
    <w:rsid w:val="00660A93"/>
    <w:rsid w:val="00663B3D"/>
    <w:rsid w:val="00666E8D"/>
    <w:rsid w:val="006670E3"/>
    <w:rsid w:val="00675DB6"/>
    <w:rsid w:val="00676553"/>
    <w:rsid w:val="0068275E"/>
    <w:rsid w:val="006947E6"/>
    <w:rsid w:val="006951E4"/>
    <w:rsid w:val="006A175C"/>
    <w:rsid w:val="006A7241"/>
    <w:rsid w:val="006A7302"/>
    <w:rsid w:val="006B4CFC"/>
    <w:rsid w:val="006B5044"/>
    <w:rsid w:val="006C0B6A"/>
    <w:rsid w:val="006C246F"/>
    <w:rsid w:val="006C5514"/>
    <w:rsid w:val="006C5E39"/>
    <w:rsid w:val="006C7F94"/>
    <w:rsid w:val="006D08A9"/>
    <w:rsid w:val="006D1AB6"/>
    <w:rsid w:val="006D58F7"/>
    <w:rsid w:val="006D5F05"/>
    <w:rsid w:val="006E14C0"/>
    <w:rsid w:val="006E1C89"/>
    <w:rsid w:val="006E7B89"/>
    <w:rsid w:val="006F2ED1"/>
    <w:rsid w:val="006F5D91"/>
    <w:rsid w:val="007010C7"/>
    <w:rsid w:val="00715D1C"/>
    <w:rsid w:val="00716AB8"/>
    <w:rsid w:val="00720477"/>
    <w:rsid w:val="0072080B"/>
    <w:rsid w:val="00721557"/>
    <w:rsid w:val="0072164B"/>
    <w:rsid w:val="007218A6"/>
    <w:rsid w:val="007240C3"/>
    <w:rsid w:val="00725339"/>
    <w:rsid w:val="0072567D"/>
    <w:rsid w:val="00731115"/>
    <w:rsid w:val="00731C5F"/>
    <w:rsid w:val="00736131"/>
    <w:rsid w:val="007367EE"/>
    <w:rsid w:val="007455F8"/>
    <w:rsid w:val="00746010"/>
    <w:rsid w:val="00770A1F"/>
    <w:rsid w:val="00775792"/>
    <w:rsid w:val="007820DE"/>
    <w:rsid w:val="00783567"/>
    <w:rsid w:val="00784443"/>
    <w:rsid w:val="00786228"/>
    <w:rsid w:val="0079581A"/>
    <w:rsid w:val="007A1744"/>
    <w:rsid w:val="007A2EBD"/>
    <w:rsid w:val="007B379F"/>
    <w:rsid w:val="007B662C"/>
    <w:rsid w:val="007B685E"/>
    <w:rsid w:val="007D25EA"/>
    <w:rsid w:val="007E064F"/>
    <w:rsid w:val="007E3A2A"/>
    <w:rsid w:val="007F0EB9"/>
    <w:rsid w:val="008018CB"/>
    <w:rsid w:val="00801A15"/>
    <w:rsid w:val="00803707"/>
    <w:rsid w:val="00804220"/>
    <w:rsid w:val="0081312C"/>
    <w:rsid w:val="0082286E"/>
    <w:rsid w:val="0082768E"/>
    <w:rsid w:val="00840419"/>
    <w:rsid w:val="00841414"/>
    <w:rsid w:val="00842438"/>
    <w:rsid w:val="00846BFE"/>
    <w:rsid w:val="00852D7F"/>
    <w:rsid w:val="00872D93"/>
    <w:rsid w:val="00880810"/>
    <w:rsid w:val="00881390"/>
    <w:rsid w:val="00884152"/>
    <w:rsid w:val="00885F5B"/>
    <w:rsid w:val="0088642B"/>
    <w:rsid w:val="00886C47"/>
    <w:rsid w:val="00890E84"/>
    <w:rsid w:val="008958E7"/>
    <w:rsid w:val="00895BAD"/>
    <w:rsid w:val="008A4C50"/>
    <w:rsid w:val="008B3E47"/>
    <w:rsid w:val="008B7BC1"/>
    <w:rsid w:val="008C002A"/>
    <w:rsid w:val="008C0C49"/>
    <w:rsid w:val="008D0C91"/>
    <w:rsid w:val="008E4B23"/>
    <w:rsid w:val="008E6AE0"/>
    <w:rsid w:val="009002A9"/>
    <w:rsid w:val="00907FAE"/>
    <w:rsid w:val="009119C7"/>
    <w:rsid w:val="00925BF1"/>
    <w:rsid w:val="0094364A"/>
    <w:rsid w:val="009449A8"/>
    <w:rsid w:val="0094538C"/>
    <w:rsid w:val="0094711A"/>
    <w:rsid w:val="009477AF"/>
    <w:rsid w:val="00963FDF"/>
    <w:rsid w:val="0096421B"/>
    <w:rsid w:val="00964E39"/>
    <w:rsid w:val="00967592"/>
    <w:rsid w:val="00971A88"/>
    <w:rsid w:val="00973EC9"/>
    <w:rsid w:val="00976476"/>
    <w:rsid w:val="009810AE"/>
    <w:rsid w:val="00981738"/>
    <w:rsid w:val="00995BDA"/>
    <w:rsid w:val="00997942"/>
    <w:rsid w:val="009A0317"/>
    <w:rsid w:val="009C2DAA"/>
    <w:rsid w:val="009C31F2"/>
    <w:rsid w:val="009C7E42"/>
    <w:rsid w:val="009D0FCF"/>
    <w:rsid w:val="009D1B92"/>
    <w:rsid w:val="009D35C3"/>
    <w:rsid w:val="009E1DB1"/>
    <w:rsid w:val="009E4BEC"/>
    <w:rsid w:val="009E67CD"/>
    <w:rsid w:val="009F15FF"/>
    <w:rsid w:val="00A01461"/>
    <w:rsid w:val="00A01943"/>
    <w:rsid w:val="00A03139"/>
    <w:rsid w:val="00A05548"/>
    <w:rsid w:val="00A14B3D"/>
    <w:rsid w:val="00A26B67"/>
    <w:rsid w:val="00A33832"/>
    <w:rsid w:val="00A411EF"/>
    <w:rsid w:val="00A46BDD"/>
    <w:rsid w:val="00A52C21"/>
    <w:rsid w:val="00A66A2C"/>
    <w:rsid w:val="00A71EE6"/>
    <w:rsid w:val="00A83BAC"/>
    <w:rsid w:val="00A87B04"/>
    <w:rsid w:val="00A90A63"/>
    <w:rsid w:val="00A9273C"/>
    <w:rsid w:val="00A930C8"/>
    <w:rsid w:val="00A95FA0"/>
    <w:rsid w:val="00AA4BD4"/>
    <w:rsid w:val="00AB47CB"/>
    <w:rsid w:val="00AB6C7E"/>
    <w:rsid w:val="00AD3744"/>
    <w:rsid w:val="00AD75DD"/>
    <w:rsid w:val="00AD76C5"/>
    <w:rsid w:val="00AD7B3C"/>
    <w:rsid w:val="00AF0163"/>
    <w:rsid w:val="00AF0F85"/>
    <w:rsid w:val="00AF582E"/>
    <w:rsid w:val="00AF6BA2"/>
    <w:rsid w:val="00AF7DA9"/>
    <w:rsid w:val="00B04761"/>
    <w:rsid w:val="00B102F6"/>
    <w:rsid w:val="00B129C0"/>
    <w:rsid w:val="00B12F35"/>
    <w:rsid w:val="00B12F36"/>
    <w:rsid w:val="00B276AA"/>
    <w:rsid w:val="00B332DB"/>
    <w:rsid w:val="00B35BAD"/>
    <w:rsid w:val="00B373D7"/>
    <w:rsid w:val="00B37B38"/>
    <w:rsid w:val="00B5126E"/>
    <w:rsid w:val="00B53704"/>
    <w:rsid w:val="00B54428"/>
    <w:rsid w:val="00B55BCB"/>
    <w:rsid w:val="00B56A2F"/>
    <w:rsid w:val="00B607C2"/>
    <w:rsid w:val="00B65984"/>
    <w:rsid w:val="00B758DA"/>
    <w:rsid w:val="00B77B98"/>
    <w:rsid w:val="00B8643A"/>
    <w:rsid w:val="00B91AE7"/>
    <w:rsid w:val="00BA1C59"/>
    <w:rsid w:val="00BA3BDC"/>
    <w:rsid w:val="00BA438A"/>
    <w:rsid w:val="00BB1581"/>
    <w:rsid w:val="00BD139E"/>
    <w:rsid w:val="00BD7B91"/>
    <w:rsid w:val="00BF2A01"/>
    <w:rsid w:val="00C03302"/>
    <w:rsid w:val="00C11DEC"/>
    <w:rsid w:val="00C13475"/>
    <w:rsid w:val="00C13A42"/>
    <w:rsid w:val="00C13C98"/>
    <w:rsid w:val="00C15264"/>
    <w:rsid w:val="00C20D64"/>
    <w:rsid w:val="00C24483"/>
    <w:rsid w:val="00C25C4E"/>
    <w:rsid w:val="00C33991"/>
    <w:rsid w:val="00C377A7"/>
    <w:rsid w:val="00C40AC8"/>
    <w:rsid w:val="00C43878"/>
    <w:rsid w:val="00C46CA9"/>
    <w:rsid w:val="00C52B89"/>
    <w:rsid w:val="00C62ECC"/>
    <w:rsid w:val="00C63FB1"/>
    <w:rsid w:val="00C6532F"/>
    <w:rsid w:val="00C65B6C"/>
    <w:rsid w:val="00C70694"/>
    <w:rsid w:val="00C7215E"/>
    <w:rsid w:val="00C822FE"/>
    <w:rsid w:val="00C86482"/>
    <w:rsid w:val="00C9429A"/>
    <w:rsid w:val="00CA4A56"/>
    <w:rsid w:val="00CA51CA"/>
    <w:rsid w:val="00CB65DB"/>
    <w:rsid w:val="00CC0367"/>
    <w:rsid w:val="00CC0733"/>
    <w:rsid w:val="00CC30B2"/>
    <w:rsid w:val="00CC54CD"/>
    <w:rsid w:val="00CE0B19"/>
    <w:rsid w:val="00CF18C4"/>
    <w:rsid w:val="00CF2130"/>
    <w:rsid w:val="00CF71CD"/>
    <w:rsid w:val="00D00397"/>
    <w:rsid w:val="00D00536"/>
    <w:rsid w:val="00D02265"/>
    <w:rsid w:val="00D06607"/>
    <w:rsid w:val="00D07CE0"/>
    <w:rsid w:val="00D10780"/>
    <w:rsid w:val="00D138D6"/>
    <w:rsid w:val="00D20727"/>
    <w:rsid w:val="00D31F65"/>
    <w:rsid w:val="00D36BC8"/>
    <w:rsid w:val="00D40FF8"/>
    <w:rsid w:val="00D416AD"/>
    <w:rsid w:val="00D42210"/>
    <w:rsid w:val="00D57933"/>
    <w:rsid w:val="00D7117E"/>
    <w:rsid w:val="00D71C58"/>
    <w:rsid w:val="00D75060"/>
    <w:rsid w:val="00D7759C"/>
    <w:rsid w:val="00D93C8C"/>
    <w:rsid w:val="00D97222"/>
    <w:rsid w:val="00DA32BD"/>
    <w:rsid w:val="00DA5BA9"/>
    <w:rsid w:val="00DA758A"/>
    <w:rsid w:val="00DA7C6A"/>
    <w:rsid w:val="00DB1DB2"/>
    <w:rsid w:val="00DB2D21"/>
    <w:rsid w:val="00DB30A2"/>
    <w:rsid w:val="00DC26CB"/>
    <w:rsid w:val="00DC52AC"/>
    <w:rsid w:val="00DC715C"/>
    <w:rsid w:val="00DD090B"/>
    <w:rsid w:val="00DD1D10"/>
    <w:rsid w:val="00DD3266"/>
    <w:rsid w:val="00DD724F"/>
    <w:rsid w:val="00DE04F3"/>
    <w:rsid w:val="00DE0DF8"/>
    <w:rsid w:val="00DF2934"/>
    <w:rsid w:val="00DF35F1"/>
    <w:rsid w:val="00DF3891"/>
    <w:rsid w:val="00E000E5"/>
    <w:rsid w:val="00E018D3"/>
    <w:rsid w:val="00E053F0"/>
    <w:rsid w:val="00E078B9"/>
    <w:rsid w:val="00E11172"/>
    <w:rsid w:val="00E14561"/>
    <w:rsid w:val="00E246F7"/>
    <w:rsid w:val="00E33526"/>
    <w:rsid w:val="00E35999"/>
    <w:rsid w:val="00E50529"/>
    <w:rsid w:val="00E70970"/>
    <w:rsid w:val="00E735EB"/>
    <w:rsid w:val="00E75FB3"/>
    <w:rsid w:val="00E76AFB"/>
    <w:rsid w:val="00E84454"/>
    <w:rsid w:val="00E84A98"/>
    <w:rsid w:val="00E84AA7"/>
    <w:rsid w:val="00E93BCF"/>
    <w:rsid w:val="00EA2C58"/>
    <w:rsid w:val="00EA5A34"/>
    <w:rsid w:val="00EA6704"/>
    <w:rsid w:val="00EB02A2"/>
    <w:rsid w:val="00EB044D"/>
    <w:rsid w:val="00EC7E8C"/>
    <w:rsid w:val="00ED0EA0"/>
    <w:rsid w:val="00ED1E71"/>
    <w:rsid w:val="00ED69B0"/>
    <w:rsid w:val="00ED6E23"/>
    <w:rsid w:val="00ED77AF"/>
    <w:rsid w:val="00EE4706"/>
    <w:rsid w:val="00EE6D44"/>
    <w:rsid w:val="00EF021A"/>
    <w:rsid w:val="00EF3FB4"/>
    <w:rsid w:val="00EF4AEE"/>
    <w:rsid w:val="00EF63AC"/>
    <w:rsid w:val="00F0735A"/>
    <w:rsid w:val="00F1182D"/>
    <w:rsid w:val="00F11F8E"/>
    <w:rsid w:val="00F175BD"/>
    <w:rsid w:val="00F1788E"/>
    <w:rsid w:val="00F20729"/>
    <w:rsid w:val="00F25F39"/>
    <w:rsid w:val="00F2615D"/>
    <w:rsid w:val="00F27B1C"/>
    <w:rsid w:val="00F31F32"/>
    <w:rsid w:val="00F36093"/>
    <w:rsid w:val="00F45E7E"/>
    <w:rsid w:val="00F51898"/>
    <w:rsid w:val="00F52533"/>
    <w:rsid w:val="00F53AF8"/>
    <w:rsid w:val="00F54C2E"/>
    <w:rsid w:val="00F6053A"/>
    <w:rsid w:val="00F60B58"/>
    <w:rsid w:val="00F647A2"/>
    <w:rsid w:val="00F65063"/>
    <w:rsid w:val="00F75FF8"/>
    <w:rsid w:val="00F7711E"/>
    <w:rsid w:val="00F83D8C"/>
    <w:rsid w:val="00F8567C"/>
    <w:rsid w:val="00F92054"/>
    <w:rsid w:val="00F928E8"/>
    <w:rsid w:val="00F94973"/>
    <w:rsid w:val="00F96576"/>
    <w:rsid w:val="00F977EE"/>
    <w:rsid w:val="00FA09F1"/>
    <w:rsid w:val="00FA5654"/>
    <w:rsid w:val="00FA77F1"/>
    <w:rsid w:val="00FB2E13"/>
    <w:rsid w:val="00FB61B1"/>
    <w:rsid w:val="00FB635E"/>
    <w:rsid w:val="00FC063A"/>
    <w:rsid w:val="00FC22E8"/>
    <w:rsid w:val="00FC3DF6"/>
    <w:rsid w:val="00FC499D"/>
    <w:rsid w:val="00FD1A51"/>
    <w:rsid w:val="00FD4CE2"/>
    <w:rsid w:val="00FE6D99"/>
    <w:rsid w:val="00FF0D1F"/>
    <w:rsid w:val="00FF1A7B"/>
    <w:rsid w:val="00FF1C05"/>
    <w:rsid w:val="00FF3418"/>
    <w:rsid w:val="00FF566D"/>
    <w:rsid w:val="0355D81A"/>
    <w:rsid w:val="0592F925"/>
    <w:rsid w:val="0782990A"/>
    <w:rsid w:val="0A458390"/>
    <w:rsid w:val="0B10176D"/>
    <w:rsid w:val="0DED237F"/>
    <w:rsid w:val="100491A7"/>
    <w:rsid w:val="14D8783B"/>
    <w:rsid w:val="16055298"/>
    <w:rsid w:val="16743BF9"/>
    <w:rsid w:val="16D7A28B"/>
    <w:rsid w:val="1B7F0CC7"/>
    <w:rsid w:val="1E3C91C0"/>
    <w:rsid w:val="1EDE322B"/>
    <w:rsid w:val="20133740"/>
    <w:rsid w:val="207B1C61"/>
    <w:rsid w:val="20E5D187"/>
    <w:rsid w:val="21555B33"/>
    <w:rsid w:val="21F843BC"/>
    <w:rsid w:val="24120692"/>
    <w:rsid w:val="28521A1A"/>
    <w:rsid w:val="2B15468E"/>
    <w:rsid w:val="2B1831CD"/>
    <w:rsid w:val="2FEA8EB2"/>
    <w:rsid w:val="30B21D7B"/>
    <w:rsid w:val="31D611FF"/>
    <w:rsid w:val="37EB5766"/>
    <w:rsid w:val="3837EECE"/>
    <w:rsid w:val="39793259"/>
    <w:rsid w:val="3B011220"/>
    <w:rsid w:val="3B3065B5"/>
    <w:rsid w:val="3B3E4AE4"/>
    <w:rsid w:val="3E785425"/>
    <w:rsid w:val="4345C62E"/>
    <w:rsid w:val="434C6652"/>
    <w:rsid w:val="447FC42E"/>
    <w:rsid w:val="4578542F"/>
    <w:rsid w:val="4D8989EA"/>
    <w:rsid w:val="4D95E7A6"/>
    <w:rsid w:val="4F95DDB1"/>
    <w:rsid w:val="50E1F112"/>
    <w:rsid w:val="52E8299F"/>
    <w:rsid w:val="5854B0C1"/>
    <w:rsid w:val="59742319"/>
    <w:rsid w:val="5BEECC0F"/>
    <w:rsid w:val="5C57A3FA"/>
    <w:rsid w:val="608F8485"/>
    <w:rsid w:val="60ECBE51"/>
    <w:rsid w:val="610A31EE"/>
    <w:rsid w:val="6432D116"/>
    <w:rsid w:val="656FF4DF"/>
    <w:rsid w:val="6823A5A3"/>
    <w:rsid w:val="68943853"/>
    <w:rsid w:val="6D07EDFB"/>
    <w:rsid w:val="718583BE"/>
    <w:rsid w:val="7269A028"/>
    <w:rsid w:val="728E0E68"/>
    <w:rsid w:val="73AF86D3"/>
    <w:rsid w:val="74936481"/>
    <w:rsid w:val="7545502B"/>
    <w:rsid w:val="766998F6"/>
    <w:rsid w:val="7D86F0D6"/>
    <w:rsid w:val="7F2C52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ED34A"/>
  <w15:chartTrackingRefBased/>
  <w15:docId w15:val="{AAB2EF51-FB77-4E9A-A633-1F9C8FEB43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40FF8"/>
    <w:pPr>
      <w:tabs>
        <w:tab w:val="center" w:pos="4252"/>
        <w:tab w:val="right" w:pos="8504"/>
      </w:tabs>
      <w:spacing w:after="0" w:line="240" w:lineRule="auto"/>
    </w:pPr>
    <w:rPr>
      <w:rFonts w:ascii="Cambria" w:hAnsi="Cambria" w:eastAsia="MS Mincho" w:cs="Times New Roman"/>
      <w:kern w:val="0"/>
      <w:sz w:val="24"/>
      <w:szCs w:val="24"/>
      <w:lang w:val="es-ES_tradnl" w:eastAsia="es-ES"/>
      <w14:ligatures w14:val="none"/>
    </w:rPr>
  </w:style>
  <w:style w:type="character" w:styleId="EncabezadoCar" w:customStyle="1">
    <w:name w:val="Encabezado Car"/>
    <w:basedOn w:val="Fuentedeprrafopredeter"/>
    <w:link w:val="Encabezado"/>
    <w:uiPriority w:val="99"/>
    <w:rsid w:val="00D40FF8"/>
    <w:rPr>
      <w:rFonts w:ascii="Cambria" w:hAnsi="Cambria" w:eastAsia="MS Mincho" w:cs="Times New Roman"/>
      <w:kern w:val="0"/>
      <w:sz w:val="24"/>
      <w:szCs w:val="24"/>
      <w:lang w:val="es-ES_tradnl" w:eastAsia="es-ES"/>
      <w14:ligatures w14:val="none"/>
    </w:rPr>
  </w:style>
  <w:style w:type="paragraph" w:styleId="Piedepgina">
    <w:name w:val="footer"/>
    <w:basedOn w:val="Normal"/>
    <w:link w:val="PiedepginaCar"/>
    <w:uiPriority w:val="99"/>
    <w:unhideWhenUsed/>
    <w:rsid w:val="00D40FF8"/>
    <w:pPr>
      <w:tabs>
        <w:tab w:val="center" w:pos="4252"/>
        <w:tab w:val="right" w:pos="8504"/>
      </w:tabs>
      <w:spacing w:after="0" w:line="240" w:lineRule="auto"/>
    </w:pPr>
    <w:rPr>
      <w:rFonts w:ascii="Cambria" w:hAnsi="Cambria" w:eastAsia="MS Mincho" w:cs="Times New Roman"/>
      <w:kern w:val="0"/>
      <w:sz w:val="24"/>
      <w:szCs w:val="24"/>
      <w:lang w:val="es-ES_tradnl" w:eastAsia="es-ES"/>
      <w14:ligatures w14:val="none"/>
    </w:rPr>
  </w:style>
  <w:style w:type="character" w:styleId="PiedepginaCar" w:customStyle="1">
    <w:name w:val="Pie de página Car"/>
    <w:basedOn w:val="Fuentedeprrafopredeter"/>
    <w:link w:val="Piedepgina"/>
    <w:uiPriority w:val="99"/>
    <w:rsid w:val="00D40FF8"/>
    <w:rPr>
      <w:rFonts w:ascii="Cambria" w:hAnsi="Cambria" w:eastAsia="MS Mincho" w:cs="Times New Roman"/>
      <w:kern w:val="0"/>
      <w:sz w:val="24"/>
      <w:szCs w:val="24"/>
      <w:lang w:val="es-ES_tradnl" w:eastAsia="es-ES"/>
      <w14:ligatures w14:val="none"/>
    </w:rPr>
  </w:style>
  <w:style w:type="character" w:styleId="Nmerodepgina">
    <w:name w:val="page number"/>
    <w:basedOn w:val="Fuentedeprrafopredeter"/>
    <w:uiPriority w:val="99"/>
    <w:semiHidden/>
    <w:unhideWhenUsed/>
    <w:rsid w:val="00D40FF8"/>
  </w:style>
  <w:style w:type="character" w:styleId="Hipervnculo">
    <w:name w:val="Hyperlink"/>
    <w:basedOn w:val="Fuentedeprrafopredeter"/>
    <w:uiPriority w:val="99"/>
    <w:unhideWhenUsed/>
    <w:rsid w:val="00D40FF8"/>
    <w:rPr>
      <w:color w:val="0563C1" w:themeColor="hyperlink"/>
      <w:u w:val="single"/>
    </w:rPr>
  </w:style>
  <w:style w:type="character" w:styleId="Mencinsinresolver">
    <w:name w:val="Unresolved Mention"/>
    <w:basedOn w:val="Fuentedeprrafopredeter"/>
    <w:uiPriority w:val="99"/>
    <w:semiHidden/>
    <w:unhideWhenUsed/>
    <w:rsid w:val="00D40FF8"/>
    <w:rPr>
      <w:color w:val="605E5C"/>
      <w:shd w:val="clear" w:color="auto" w:fill="E1DFDD"/>
    </w:rPr>
  </w:style>
  <w:style w:type="paragraph" w:styleId="Prrafodelista">
    <w:name w:val="List Paragraph"/>
    <w:basedOn w:val="Normal"/>
    <w:uiPriority w:val="99"/>
    <w:qFormat/>
    <w:rsid w:val="00DF2934"/>
    <w:pPr>
      <w:ind w:left="720"/>
      <w:contextualSpacing/>
    </w:pPr>
  </w:style>
  <w:style w:type="paragraph" w:styleId="Revisin">
    <w:name w:val="Revision"/>
    <w:hidden/>
    <w:uiPriority w:val="99"/>
    <w:semiHidden/>
    <w:rsid w:val="00AD76C5"/>
    <w:pPr>
      <w:spacing w:after="0" w:line="240" w:lineRule="auto"/>
    </w:pPr>
  </w:style>
  <w:style w:type="character" w:styleId="Refdecomentario">
    <w:name w:val="annotation reference"/>
    <w:basedOn w:val="Fuentedeprrafopredeter"/>
    <w:uiPriority w:val="99"/>
    <w:semiHidden/>
    <w:unhideWhenUsed/>
    <w:rsid w:val="000B5DFE"/>
    <w:rPr>
      <w:sz w:val="16"/>
      <w:szCs w:val="16"/>
    </w:rPr>
  </w:style>
  <w:style w:type="paragraph" w:styleId="Textocomentario">
    <w:name w:val="annotation text"/>
    <w:basedOn w:val="Normal"/>
    <w:link w:val="TextocomentarioCar"/>
    <w:uiPriority w:val="99"/>
    <w:unhideWhenUsed/>
    <w:rsid w:val="000B5DFE"/>
    <w:pPr>
      <w:suppressAutoHyphens/>
      <w:autoSpaceDN w:val="0"/>
      <w:spacing w:line="240" w:lineRule="auto"/>
    </w:pPr>
    <w:rPr>
      <w:rFonts w:ascii="Calibri" w:hAnsi="Calibri" w:eastAsia="Calibri" w:cs="Times New Roman"/>
      <w:kern w:val="3"/>
      <w:sz w:val="20"/>
      <w:szCs w:val="20"/>
      <w14:ligatures w14:val="none"/>
    </w:rPr>
  </w:style>
  <w:style w:type="character" w:styleId="TextocomentarioCar" w:customStyle="1">
    <w:name w:val="Texto comentario Car"/>
    <w:basedOn w:val="Fuentedeprrafopredeter"/>
    <w:link w:val="Textocomentario"/>
    <w:uiPriority w:val="99"/>
    <w:rsid w:val="000B5DFE"/>
    <w:rPr>
      <w:rFonts w:ascii="Calibri" w:hAnsi="Calibri" w:eastAsia="Calibri" w:cs="Times New Roman"/>
      <w:kern w:val="3"/>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E239D"/>
    <w:pPr>
      <w:suppressAutoHyphens w:val="0"/>
      <w:autoSpaceDN/>
    </w:pPr>
    <w:rPr>
      <w:rFonts w:asciiTheme="minorHAnsi" w:hAnsiTheme="minorHAnsi" w:eastAsiaTheme="minorHAnsi" w:cstheme="minorBidi"/>
      <w:b/>
      <w:bCs/>
      <w:kern w:val="2"/>
      <w14:ligatures w14:val="standardContextual"/>
    </w:rPr>
  </w:style>
  <w:style w:type="character" w:styleId="AsuntodelcomentarioCar" w:customStyle="1">
    <w:name w:val="Asunto del comentario Car"/>
    <w:basedOn w:val="TextocomentarioCar"/>
    <w:link w:val="Asuntodelcomentario"/>
    <w:uiPriority w:val="99"/>
    <w:semiHidden/>
    <w:rsid w:val="001E239D"/>
    <w:rPr>
      <w:rFonts w:ascii="Calibri" w:hAnsi="Calibri" w:eastAsia="Calibri" w:cs="Times New Roman"/>
      <w:b/>
      <w:bCs/>
      <w:kern w:val="3"/>
      <w:sz w:val="20"/>
      <w:szCs w:val="20"/>
      <w14:ligatures w14:val="none"/>
    </w:rPr>
  </w:style>
  <w:style w:type="character" w:styleId="Textoennegrita">
    <w:name w:val="Strong"/>
    <w:basedOn w:val="Fuentedeprrafopredeter"/>
    <w:uiPriority w:val="22"/>
    <w:qFormat/>
    <w:rsid w:val="005875DF"/>
    <w:rPr>
      <w:b/>
      <w:bCs/>
    </w:rPr>
  </w:style>
  <w:style w:type="paragraph" w:styleId="paragraph" w:customStyle="1">
    <w:name w:val="paragraph"/>
    <w:basedOn w:val="Normal"/>
    <w:rsid w:val="00A26B6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A26B67"/>
  </w:style>
  <w:style w:type="paragraph" w:styleId="Cuerpo" w:customStyle="1">
    <w:name w:val="Cuerpo"/>
    <w:rsid w:val="00A26B67"/>
    <w:pPr>
      <w:pBdr>
        <w:top w:val="nil"/>
        <w:left w:val="nil"/>
        <w:bottom w:val="nil"/>
        <w:right w:val="nil"/>
        <w:between w:val="nil"/>
        <w:bar w:val="nil"/>
      </w:pBdr>
      <w:spacing w:after="0" w:line="276" w:lineRule="auto"/>
    </w:pPr>
    <w:rPr>
      <w:rFonts w:ascii="Arial" w:hAnsi="Arial" w:eastAsia="Arial Unicode MS" w:cs="Arial Unicode MS"/>
      <w:color w:val="000000"/>
      <w:kern w:val="0"/>
      <w:u w:color="000000"/>
      <w:bdr w:val="nil"/>
      <w:lang w:eastAsia="es-ES"/>
      <w14:textOutline w14:w="0" w14:cap="flat" w14:cmpd="sng" w14:algn="ctr">
        <w14:noFill/>
        <w14:prstDash w14:val="solid"/>
        <w14:bevel/>
      </w14:textOutline>
      <w14:ligatures w14:val="none"/>
    </w:rPr>
  </w:style>
  <w:style w:type="character" w:styleId="Ninguno" w:customStyle="1">
    <w:name w:val="Ninguno"/>
    <w:rsid w:val="00A26B67"/>
  </w:style>
  <w:style w:type="paragraph" w:styleId="Encabezamiento2" w:customStyle="1">
    <w:name w:val="Encabezamiento 2"/>
    <w:next w:val="Cuerpo"/>
    <w:rsid w:val="00A26B67"/>
    <w:pPr>
      <w:keepNext/>
      <w:keepLines/>
      <w:pBdr>
        <w:top w:val="nil"/>
        <w:left w:val="nil"/>
        <w:bottom w:val="nil"/>
        <w:right w:val="nil"/>
        <w:between w:val="nil"/>
        <w:bar w:val="nil"/>
      </w:pBdr>
      <w:spacing w:before="360" w:after="120" w:line="276" w:lineRule="auto"/>
      <w:outlineLvl w:val="1"/>
    </w:pPr>
    <w:rPr>
      <w:rFonts w:ascii="Arial" w:hAnsi="Arial" w:eastAsia="Arial Unicode MS" w:cs="Arial Unicode MS"/>
      <w:color w:val="000000"/>
      <w:kern w:val="0"/>
      <w:sz w:val="32"/>
      <w:szCs w:val="32"/>
      <w:u w:color="000000"/>
      <w:bdr w:val="nil"/>
      <w:lang w:eastAsia="es-E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0134">
      <w:bodyDiv w:val="1"/>
      <w:marLeft w:val="0"/>
      <w:marRight w:val="0"/>
      <w:marTop w:val="0"/>
      <w:marBottom w:val="0"/>
      <w:divBdr>
        <w:top w:val="none" w:sz="0" w:space="0" w:color="auto"/>
        <w:left w:val="none" w:sz="0" w:space="0" w:color="auto"/>
        <w:bottom w:val="none" w:sz="0" w:space="0" w:color="auto"/>
        <w:right w:val="none" w:sz="0" w:space="0" w:color="auto"/>
      </w:divBdr>
    </w:div>
    <w:div w:id="429855131">
      <w:bodyDiv w:val="1"/>
      <w:marLeft w:val="0"/>
      <w:marRight w:val="0"/>
      <w:marTop w:val="0"/>
      <w:marBottom w:val="0"/>
      <w:divBdr>
        <w:top w:val="none" w:sz="0" w:space="0" w:color="auto"/>
        <w:left w:val="none" w:sz="0" w:space="0" w:color="auto"/>
        <w:bottom w:val="none" w:sz="0" w:space="0" w:color="auto"/>
        <w:right w:val="none" w:sz="0" w:space="0" w:color="auto"/>
      </w:divBdr>
    </w:div>
    <w:div w:id="674115299">
      <w:bodyDiv w:val="1"/>
      <w:marLeft w:val="0"/>
      <w:marRight w:val="0"/>
      <w:marTop w:val="0"/>
      <w:marBottom w:val="0"/>
      <w:divBdr>
        <w:top w:val="none" w:sz="0" w:space="0" w:color="auto"/>
        <w:left w:val="none" w:sz="0" w:space="0" w:color="auto"/>
        <w:bottom w:val="none" w:sz="0" w:space="0" w:color="auto"/>
        <w:right w:val="none" w:sz="0" w:space="0" w:color="auto"/>
      </w:divBdr>
    </w:div>
    <w:div w:id="688875113">
      <w:bodyDiv w:val="1"/>
      <w:marLeft w:val="0"/>
      <w:marRight w:val="0"/>
      <w:marTop w:val="0"/>
      <w:marBottom w:val="0"/>
      <w:divBdr>
        <w:top w:val="none" w:sz="0" w:space="0" w:color="auto"/>
        <w:left w:val="none" w:sz="0" w:space="0" w:color="auto"/>
        <w:bottom w:val="none" w:sz="0" w:space="0" w:color="auto"/>
        <w:right w:val="none" w:sz="0" w:space="0" w:color="auto"/>
      </w:divBdr>
    </w:div>
    <w:div w:id="698238897">
      <w:bodyDiv w:val="1"/>
      <w:marLeft w:val="0"/>
      <w:marRight w:val="0"/>
      <w:marTop w:val="0"/>
      <w:marBottom w:val="0"/>
      <w:divBdr>
        <w:top w:val="none" w:sz="0" w:space="0" w:color="auto"/>
        <w:left w:val="none" w:sz="0" w:space="0" w:color="auto"/>
        <w:bottom w:val="none" w:sz="0" w:space="0" w:color="auto"/>
        <w:right w:val="none" w:sz="0" w:space="0" w:color="auto"/>
      </w:divBdr>
    </w:div>
    <w:div w:id="717583486">
      <w:bodyDiv w:val="1"/>
      <w:marLeft w:val="0"/>
      <w:marRight w:val="0"/>
      <w:marTop w:val="0"/>
      <w:marBottom w:val="0"/>
      <w:divBdr>
        <w:top w:val="none" w:sz="0" w:space="0" w:color="auto"/>
        <w:left w:val="none" w:sz="0" w:space="0" w:color="auto"/>
        <w:bottom w:val="none" w:sz="0" w:space="0" w:color="auto"/>
        <w:right w:val="none" w:sz="0" w:space="0" w:color="auto"/>
      </w:divBdr>
    </w:div>
    <w:div w:id="776413606">
      <w:bodyDiv w:val="1"/>
      <w:marLeft w:val="0"/>
      <w:marRight w:val="0"/>
      <w:marTop w:val="0"/>
      <w:marBottom w:val="0"/>
      <w:divBdr>
        <w:top w:val="none" w:sz="0" w:space="0" w:color="auto"/>
        <w:left w:val="none" w:sz="0" w:space="0" w:color="auto"/>
        <w:bottom w:val="none" w:sz="0" w:space="0" w:color="auto"/>
        <w:right w:val="none" w:sz="0" w:space="0" w:color="auto"/>
      </w:divBdr>
    </w:div>
    <w:div w:id="934440998">
      <w:bodyDiv w:val="1"/>
      <w:marLeft w:val="0"/>
      <w:marRight w:val="0"/>
      <w:marTop w:val="0"/>
      <w:marBottom w:val="0"/>
      <w:divBdr>
        <w:top w:val="none" w:sz="0" w:space="0" w:color="auto"/>
        <w:left w:val="none" w:sz="0" w:space="0" w:color="auto"/>
        <w:bottom w:val="none" w:sz="0" w:space="0" w:color="auto"/>
        <w:right w:val="none" w:sz="0" w:space="0" w:color="auto"/>
      </w:divBdr>
    </w:div>
    <w:div w:id="1413284064">
      <w:bodyDiv w:val="1"/>
      <w:marLeft w:val="0"/>
      <w:marRight w:val="0"/>
      <w:marTop w:val="0"/>
      <w:marBottom w:val="0"/>
      <w:divBdr>
        <w:top w:val="none" w:sz="0" w:space="0" w:color="auto"/>
        <w:left w:val="none" w:sz="0" w:space="0" w:color="auto"/>
        <w:bottom w:val="none" w:sz="0" w:space="0" w:color="auto"/>
        <w:right w:val="none" w:sz="0" w:space="0" w:color="auto"/>
      </w:divBdr>
    </w:div>
    <w:div w:id="1494957183">
      <w:bodyDiv w:val="1"/>
      <w:marLeft w:val="0"/>
      <w:marRight w:val="0"/>
      <w:marTop w:val="0"/>
      <w:marBottom w:val="0"/>
      <w:divBdr>
        <w:top w:val="none" w:sz="0" w:space="0" w:color="auto"/>
        <w:left w:val="none" w:sz="0" w:space="0" w:color="auto"/>
        <w:bottom w:val="none" w:sz="0" w:space="0" w:color="auto"/>
        <w:right w:val="none" w:sz="0" w:space="0" w:color="auto"/>
      </w:divBdr>
      <w:divsChild>
        <w:div w:id="7295275">
          <w:marLeft w:val="0"/>
          <w:marRight w:val="0"/>
          <w:marTop w:val="0"/>
          <w:marBottom w:val="0"/>
          <w:divBdr>
            <w:top w:val="none" w:sz="0" w:space="0" w:color="auto"/>
            <w:left w:val="none" w:sz="0" w:space="0" w:color="auto"/>
            <w:bottom w:val="none" w:sz="0" w:space="0" w:color="auto"/>
            <w:right w:val="none" w:sz="0" w:space="0" w:color="auto"/>
          </w:divBdr>
          <w:divsChild>
            <w:div w:id="632367364">
              <w:marLeft w:val="0"/>
              <w:marRight w:val="0"/>
              <w:marTop w:val="0"/>
              <w:marBottom w:val="0"/>
              <w:divBdr>
                <w:top w:val="none" w:sz="0" w:space="0" w:color="auto"/>
                <w:left w:val="none" w:sz="0" w:space="0" w:color="auto"/>
                <w:bottom w:val="none" w:sz="0" w:space="0" w:color="auto"/>
                <w:right w:val="none" w:sz="0" w:space="0" w:color="auto"/>
              </w:divBdr>
              <w:divsChild>
                <w:div w:id="1463187932">
                  <w:marLeft w:val="-180"/>
                  <w:marRight w:val="-180"/>
                  <w:marTop w:val="0"/>
                  <w:marBottom w:val="0"/>
                  <w:divBdr>
                    <w:top w:val="none" w:sz="0" w:space="0" w:color="auto"/>
                    <w:left w:val="none" w:sz="0" w:space="0" w:color="auto"/>
                    <w:bottom w:val="none" w:sz="0" w:space="0" w:color="auto"/>
                    <w:right w:val="none" w:sz="0" w:space="0" w:color="auto"/>
                  </w:divBdr>
                  <w:divsChild>
                    <w:div w:id="11358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018">
          <w:marLeft w:val="0"/>
          <w:marRight w:val="0"/>
          <w:marTop w:val="0"/>
          <w:marBottom w:val="0"/>
          <w:divBdr>
            <w:top w:val="none" w:sz="0" w:space="0" w:color="auto"/>
            <w:left w:val="none" w:sz="0" w:space="0" w:color="auto"/>
            <w:bottom w:val="none" w:sz="0" w:space="0" w:color="auto"/>
            <w:right w:val="none" w:sz="0" w:space="0" w:color="auto"/>
          </w:divBdr>
          <w:divsChild>
            <w:div w:id="318113983">
              <w:marLeft w:val="0"/>
              <w:marRight w:val="0"/>
              <w:marTop w:val="0"/>
              <w:marBottom w:val="0"/>
              <w:divBdr>
                <w:top w:val="none" w:sz="0" w:space="0" w:color="auto"/>
                <w:left w:val="none" w:sz="0" w:space="0" w:color="auto"/>
                <w:bottom w:val="none" w:sz="0" w:space="0" w:color="auto"/>
                <w:right w:val="none" w:sz="0" w:space="0" w:color="auto"/>
              </w:divBdr>
              <w:divsChild>
                <w:div w:id="290790376">
                  <w:marLeft w:val="0"/>
                  <w:marRight w:val="0"/>
                  <w:marTop w:val="0"/>
                  <w:marBottom w:val="0"/>
                  <w:divBdr>
                    <w:top w:val="none" w:sz="0" w:space="0" w:color="auto"/>
                    <w:left w:val="none" w:sz="0" w:space="0" w:color="auto"/>
                    <w:bottom w:val="none" w:sz="0" w:space="0" w:color="auto"/>
                    <w:right w:val="none" w:sz="0" w:space="0" w:color="auto"/>
                  </w:divBdr>
                  <w:divsChild>
                    <w:div w:id="1138109337">
                      <w:marLeft w:val="0"/>
                      <w:marRight w:val="0"/>
                      <w:marTop w:val="0"/>
                      <w:marBottom w:val="0"/>
                      <w:divBdr>
                        <w:top w:val="none" w:sz="0" w:space="0" w:color="auto"/>
                        <w:left w:val="none" w:sz="0" w:space="0" w:color="auto"/>
                        <w:bottom w:val="none" w:sz="0" w:space="0" w:color="auto"/>
                        <w:right w:val="none" w:sz="0" w:space="0" w:color="auto"/>
                      </w:divBdr>
                      <w:divsChild>
                        <w:div w:id="203829079">
                          <w:marLeft w:val="0"/>
                          <w:marRight w:val="0"/>
                          <w:marTop w:val="0"/>
                          <w:marBottom w:val="0"/>
                          <w:divBdr>
                            <w:top w:val="single" w:sz="6" w:space="0" w:color="C2CDDD"/>
                            <w:left w:val="single" w:sz="6" w:space="0" w:color="C2CDDD"/>
                            <w:bottom w:val="single" w:sz="6" w:space="0" w:color="C2CDDD"/>
                            <w:right w:val="single" w:sz="6" w:space="0" w:color="C2CDDD"/>
                          </w:divBdr>
                        </w:div>
                      </w:divsChild>
                    </w:div>
                  </w:divsChild>
                </w:div>
              </w:divsChild>
            </w:div>
          </w:divsChild>
        </w:div>
        <w:div w:id="1347095004">
          <w:marLeft w:val="0"/>
          <w:marRight w:val="0"/>
          <w:marTop w:val="0"/>
          <w:marBottom w:val="0"/>
          <w:divBdr>
            <w:top w:val="none" w:sz="0" w:space="0" w:color="auto"/>
            <w:left w:val="none" w:sz="0" w:space="0" w:color="auto"/>
            <w:bottom w:val="none" w:sz="0" w:space="0" w:color="auto"/>
            <w:right w:val="none" w:sz="0" w:space="0" w:color="auto"/>
          </w:divBdr>
          <w:divsChild>
            <w:div w:id="2014062834">
              <w:marLeft w:val="-180"/>
              <w:marRight w:val="-180"/>
              <w:marTop w:val="0"/>
              <w:marBottom w:val="0"/>
              <w:divBdr>
                <w:top w:val="none" w:sz="0" w:space="0" w:color="auto"/>
                <w:left w:val="none" w:sz="0" w:space="0" w:color="auto"/>
                <w:bottom w:val="none" w:sz="0" w:space="0" w:color="auto"/>
                <w:right w:val="none" w:sz="0" w:space="0" w:color="auto"/>
              </w:divBdr>
              <w:divsChild>
                <w:div w:id="932975644">
                  <w:marLeft w:val="0"/>
                  <w:marRight w:val="0"/>
                  <w:marTop w:val="0"/>
                  <w:marBottom w:val="0"/>
                  <w:divBdr>
                    <w:top w:val="none" w:sz="0" w:space="0" w:color="auto"/>
                    <w:left w:val="none" w:sz="0" w:space="0" w:color="auto"/>
                    <w:bottom w:val="none" w:sz="0" w:space="0" w:color="auto"/>
                    <w:right w:val="none" w:sz="0" w:space="0" w:color="auto"/>
                  </w:divBdr>
                  <w:divsChild>
                    <w:div w:id="20843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9895">
          <w:marLeft w:val="0"/>
          <w:marRight w:val="0"/>
          <w:marTop w:val="0"/>
          <w:marBottom w:val="0"/>
          <w:divBdr>
            <w:top w:val="none" w:sz="0" w:space="0" w:color="auto"/>
            <w:left w:val="none" w:sz="0" w:space="0" w:color="auto"/>
            <w:bottom w:val="none" w:sz="0" w:space="0" w:color="auto"/>
            <w:right w:val="none" w:sz="0" w:space="0" w:color="auto"/>
          </w:divBdr>
        </w:div>
      </w:divsChild>
    </w:div>
    <w:div w:id="1533108239">
      <w:bodyDiv w:val="1"/>
      <w:marLeft w:val="0"/>
      <w:marRight w:val="0"/>
      <w:marTop w:val="0"/>
      <w:marBottom w:val="0"/>
      <w:divBdr>
        <w:top w:val="none" w:sz="0" w:space="0" w:color="auto"/>
        <w:left w:val="none" w:sz="0" w:space="0" w:color="auto"/>
        <w:bottom w:val="none" w:sz="0" w:space="0" w:color="auto"/>
        <w:right w:val="none" w:sz="0" w:space="0" w:color="auto"/>
      </w:divBdr>
    </w:div>
    <w:div w:id="1583176374">
      <w:bodyDiv w:val="1"/>
      <w:marLeft w:val="0"/>
      <w:marRight w:val="0"/>
      <w:marTop w:val="0"/>
      <w:marBottom w:val="0"/>
      <w:divBdr>
        <w:top w:val="none" w:sz="0" w:space="0" w:color="auto"/>
        <w:left w:val="none" w:sz="0" w:space="0" w:color="auto"/>
        <w:bottom w:val="none" w:sz="0" w:space="0" w:color="auto"/>
        <w:right w:val="none" w:sz="0" w:space="0" w:color="auto"/>
      </w:divBdr>
    </w:div>
    <w:div w:id="1758403313">
      <w:bodyDiv w:val="1"/>
      <w:marLeft w:val="0"/>
      <w:marRight w:val="0"/>
      <w:marTop w:val="0"/>
      <w:marBottom w:val="0"/>
      <w:divBdr>
        <w:top w:val="none" w:sz="0" w:space="0" w:color="auto"/>
        <w:left w:val="none" w:sz="0" w:space="0" w:color="auto"/>
        <w:bottom w:val="none" w:sz="0" w:space="0" w:color="auto"/>
        <w:right w:val="none" w:sz="0" w:space="0" w:color="auto"/>
      </w:divBdr>
    </w:div>
    <w:div w:id="18795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desa.com/"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eur01.safelinks.protection.outlook.com/?url=https%3A%2F%2Ftheflowproject.eu%2F&amp;data=05%7C02%7Ciratxe.manchobas%40enel.com%7C5816f9cb18ec413c641608de5ff2b890%7Cd539d4bf5610471aafc21c76685cfefa%7C0%7C0%7C639053693247934070%7CUnknown%7CTWFpbGZsb3d8eyJFbXB0eU1hcGkiOnRydWUsIlYiOiIwLjAuMDAwMCIsIlAiOiJXaW4zMiIsIkFOIjoiTWFpbCIsIldUIjoyfQ%3D%3D%7C0%7C%7C%7C&amp;sdata=bLXf%2FlaeZy7BSwFwnDM8YatMOFKXlzuGNVSrr9FoFPw%3D&amp;reserved=0" TargetMode="Externa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enel.com/es" TargetMode="Externa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www.fundacionendesa.org/"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endesa.com/es/nuestro-compromiso/nuestro-compromiso/objetivos-desarrollo-sostenible"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0922911313394D8C228DCBDE7E3EE5" ma:contentTypeVersion="31" ma:contentTypeDescription="Crear nuevo documento." ma:contentTypeScope="" ma:versionID="d7d6f45b910b5a8147f5d09a91d4614f">
  <xsd:schema xmlns:xsd="http://www.w3.org/2001/XMLSchema" xmlns:xs="http://www.w3.org/2001/XMLSchema" xmlns:p="http://schemas.microsoft.com/office/2006/metadata/properties" xmlns:ns2="37695d77-e8b7-4a40-9e3c-b001197ac3d0" xmlns:ns3="1e3c4f3f-8f8d-4b49-af62-b1629ad4d893" targetNamespace="http://schemas.microsoft.com/office/2006/metadata/properties" ma:root="true" ma:fieldsID="289185b1f0fe6eb3949d811e8e61bcd0" ns2:_="" ns3:_="">
    <xsd:import namespace="37695d77-e8b7-4a40-9e3c-b001197ac3d0"/>
    <xsd:import namespace="1e3c4f3f-8f8d-4b49-af62-b1629ad4d8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ERRITORIO" minOccurs="0"/>
                <xsd:element ref="ns2:FECHAACCI_x00d3_N" minOccurs="0"/>
                <xsd:element ref="ns2:MediaServiceLocation" minOccurs="0"/>
                <xsd:element ref="ns2:DGC" minOccurs="0"/>
                <xsd:element ref="ns2:CREADOPOR" minOccurs="0"/>
                <xsd:element ref="ns2:bz4d" minOccurs="0"/>
                <xsd:element ref="ns2:MediaServiceAutoKeyPoints" minOccurs="0"/>
                <xsd:element ref="ns2:MediaServiceKeyPoints" minOccurs="0"/>
                <xsd:element ref="ns2:NEGOCIO" minOccurs="0"/>
                <xsd:element ref="ns2:MediaLengthInSeconds" minOccurs="0"/>
                <xsd:element ref="ns2:Prensa"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95d77-e8b7-4a40-9e3c-b001197a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TERRITORIO" ma:index="17" nillable="true" ma:displayName="TERRITORIO" ma:format="Dropdown" ma:internalName="TERRITORIO">
      <xsd:complexType>
        <xsd:complexContent>
          <xsd:extension base="dms:MultiChoiceFillIn">
            <xsd:sequence>
              <xsd:element name="Value" maxOccurs="unbounded" minOccurs="0" nillable="true">
                <xsd:simpleType>
                  <xsd:union memberTypes="dms:Text">
                    <xsd:simpleType>
                      <xsd:restriction base="dms:Choice">
                        <xsd:enumeration value="MADRID"/>
                        <xsd:enumeration value="BALEARES"/>
                        <xsd:enumeration value="ANDALUCÍA"/>
                        <xsd:enumeration value="CATALUÑA"/>
                        <xsd:enumeration value="CANARIAS"/>
                        <xsd:enumeration value="NOROESTE"/>
                        <xsd:enumeration value="ARAGÓN"/>
                        <xsd:enumeration value="TODOS"/>
                        <xsd:enumeration value="PORTUGAL"/>
                        <xsd:enumeration value="TERRITORIO AJENO"/>
                      </xsd:restriction>
                    </xsd:simpleType>
                  </xsd:union>
                </xsd:simpleType>
              </xsd:element>
            </xsd:sequence>
          </xsd:extension>
        </xsd:complexContent>
      </xsd:complexType>
    </xsd:element>
    <xsd:element name="FECHAACCI_x00d3_N" ma:index="18" nillable="true" ma:displayName="FECHA ACCIÓN" ma:format="DateOnly" ma:internalName="FECHAACCI_x00d3_N">
      <xsd:simpleType>
        <xsd:restriction base="dms:DateTime"/>
      </xsd:simpleType>
    </xsd:element>
    <xsd:element name="MediaServiceLocation" ma:index="19" nillable="true" ma:displayName="Location" ma:internalName="MediaServiceLocation" ma:readOnly="true">
      <xsd:simpleType>
        <xsd:restriction base="dms:Text"/>
      </xsd:simpleType>
    </xsd:element>
    <xsd:element name="DGC" ma:index="20" nillable="true" ma:displayName="DGC" ma:format="Dropdown" ma:internalName="DGC">
      <xsd:complexType>
        <xsd:complexContent>
          <xsd:extension base="dms:MultiChoice">
            <xsd:sequence>
              <xsd:element name="Value" maxOccurs="unbounded" minOccurs="0" nillable="true">
                <xsd:simpleType>
                  <xsd:restriction base="dms:Choice">
                    <xsd:enumeration value="Prensa"/>
                    <xsd:enumeration value="Digital"/>
                    <xsd:enumeration value="Patrocinios"/>
                    <xsd:enumeration value="Eventos"/>
                    <xsd:enumeration value="Medios"/>
                    <xsd:enumeration value="Real Time"/>
                    <xsd:enumeration value="Marca"/>
                    <xsd:enumeration value="Interna"/>
                    <xsd:enumeration value="Publicidad"/>
                  </xsd:restriction>
                </xsd:simpleType>
              </xsd:element>
            </xsd:sequence>
          </xsd:extension>
        </xsd:complexContent>
      </xsd:complexType>
    </xsd:element>
    <xsd:element name="CREADOPOR" ma:index="21" nillable="true" ma:displayName="CREADO POR" ma:description="Lorenzo del Pozo Bajo" ma:format="Dropdown" ma:list="UserInfo" ma:SharePointGroup="0" ma:internalName="CREADOP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z4d" ma:index="22" nillable="true" ma:displayName="Data i hora" ma:internalName="bz4d">
      <xsd:simpleType>
        <xsd:restriction base="dms:DateTim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EGOCIO" ma:index="25" nillable="true" ma:displayName="NEGOCIO" ma:format="Dropdown" ma:internalName="NEGOCIO">
      <xsd:simpleType>
        <xsd:restriction base="dms:Choice">
          <xsd:enumeration value="Generación"/>
          <xsd:enumeration value="Distribución"/>
          <xsd:enumeration value="Endesa Energía"/>
          <xsd:enumeration value="Endesa X"/>
          <xsd:enumeration value="Sostenibilidad"/>
          <xsd:enumeration value="Corporativo"/>
          <xsd:enumeration value="Fundación ELE"/>
          <xsd:enumeration value="Presidencia, RRII, Regulación"/>
          <xsd:enumeration value="TODOS"/>
        </xsd:restriction>
      </xsd:simpleType>
    </xsd:element>
    <xsd:element name="MediaLengthInSeconds" ma:index="26" nillable="true" ma:displayName="Length (seconds)" ma:internalName="MediaLengthInSeconds" ma:readOnly="true">
      <xsd:simpleType>
        <xsd:restriction base="dms:Unknown"/>
      </xsd:simpleType>
    </xsd:element>
    <xsd:element name="Prensa" ma:index="27" nillable="true" ma:displayName="Prensa" ma:format="Dropdown" ma:internalName="Prensa">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c4f3f-8f8d-4b49-af62-b1629ad4d89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30" nillable="true" ma:displayName="Taxonomy Catch All Column" ma:hidden="true" ma:list="{3797355d-b3bd-41a9-8ea3-877fcbe14b02}" ma:internalName="TaxCatchAll" ma:showField="CatchAllData" ma:web="1e3c4f3f-8f8d-4b49-af62-b1629ad4d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95d77-e8b7-4a40-9e3c-b001197ac3d0">
      <Terms xmlns="http://schemas.microsoft.com/office/infopath/2007/PartnerControls"/>
    </lcf76f155ced4ddcb4097134ff3c332f>
    <TaxCatchAll xmlns="1e3c4f3f-8f8d-4b49-af62-b1629ad4d893" xsi:nil="true"/>
    <CREADOPOR xmlns="37695d77-e8b7-4a40-9e3c-b001197ac3d0">
      <UserInfo>
        <DisplayName/>
        <AccountId xsi:nil="true"/>
        <AccountType/>
      </UserInfo>
    </CREADOPOR>
    <DGC xmlns="37695d77-e8b7-4a40-9e3c-b001197ac3d0" xsi:nil="true"/>
    <Prensa xmlns="37695d77-e8b7-4a40-9e3c-b001197ac3d0" xsi:nil="true"/>
    <bz4d xmlns="37695d77-e8b7-4a40-9e3c-b001197ac3d0" xsi:nil="true"/>
    <TERRITORIO xmlns="37695d77-e8b7-4a40-9e3c-b001197ac3d0" xsi:nil="true"/>
    <NEGOCIO xmlns="37695d77-e8b7-4a40-9e3c-b001197ac3d0" xsi:nil="true"/>
    <FECHAACCI_x00d3_N xmlns="37695d77-e8b7-4a40-9e3c-b001197ac3d0" xsi:nil="true"/>
  </documentManagement>
</p:properties>
</file>

<file path=customXml/itemProps1.xml><?xml version="1.0" encoding="utf-8"?>
<ds:datastoreItem xmlns:ds="http://schemas.openxmlformats.org/officeDocument/2006/customXml" ds:itemID="{302CC2EE-0EAD-44B4-A113-3B4F6B3B093A}"/>
</file>

<file path=customXml/itemProps2.xml><?xml version="1.0" encoding="utf-8"?>
<ds:datastoreItem xmlns:ds="http://schemas.openxmlformats.org/officeDocument/2006/customXml" ds:itemID="{AE6892D2-E2E7-4717-B3B2-B04A01C740E6}"/>
</file>

<file path=customXml/itemProps3.xml><?xml version="1.0" encoding="utf-8"?>
<ds:datastoreItem xmlns:ds="http://schemas.openxmlformats.org/officeDocument/2006/customXml" ds:itemID="{4026800C-BD23-49F2-BDBF-FB604E4975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Manchobas Fernandez, Iratxe</lastModifiedBy>
  <revision>3</revision>
  <dcterms:created xsi:type="dcterms:W3CDTF">2026-02-09T11:40:00.0000000Z</dcterms:created>
  <dcterms:modified xsi:type="dcterms:W3CDTF">2026-02-09T11:47:40.3786692Z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55a9d673,1cab59c3,29d7df85</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2026-02-09T11:40:43Z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fca3ff8d-e689-47ac-871e-0a00bd8efff6</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y fmtid="{D5CDD505-2E9C-101B-9397-08002B2CF9AE}" pid="13" name="ContentTypeId">
    <vt:lpwstr>0x010100480922911313394D8C228DCBDE7E3EE5</vt:lpwstr>
  </property>
  <property fmtid="{D5CDD505-2E9C-101B-9397-08002B2CF9AE}" pid="15" name="docLang">
    <vt:lpwstr>es</vt:lpwstr>
  </property>
  <property fmtid="{D5CDD505-2E9C-101B-9397-08002B2CF9AE}" pid="16" name="MediaServiceImageTags">
    <vt:lpwstr/>
  </property>
</Properties>
</file>